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22" w:rsidRPr="00086583" w:rsidRDefault="00C41C9D" w:rsidP="009D235E">
      <w:pPr>
        <w:jc w:val="center"/>
        <w:rPr>
          <w:rFonts w:asciiTheme="minorHAnsi" w:hAnsiTheme="minorHAnsi"/>
          <w:b/>
          <w:color w:val="000000" w:themeColor="text1"/>
          <w:sz w:val="44"/>
          <w:szCs w:val="36"/>
        </w:rPr>
      </w:pPr>
      <w:r w:rsidRPr="00086583">
        <w:rPr>
          <w:rFonts w:asciiTheme="minorHAnsi" w:hAnsiTheme="minorHAnsi"/>
          <w:b/>
          <w:color w:val="000000" w:themeColor="text1"/>
          <w:sz w:val="44"/>
          <w:szCs w:val="36"/>
        </w:rPr>
        <w:t>Ydelsesbeskrivelse</w:t>
      </w:r>
    </w:p>
    <w:p w:rsidR="00017E22" w:rsidRPr="00DC2862" w:rsidRDefault="00017E22" w:rsidP="00522D58">
      <w:pPr>
        <w:rPr>
          <w:rFonts w:asciiTheme="minorHAnsi" w:hAnsiTheme="minorHAnsi"/>
          <w:color w:val="000000"/>
          <w:sz w:val="32"/>
        </w:rPr>
      </w:pPr>
    </w:p>
    <w:p w:rsidR="00A545CD" w:rsidRPr="00DC2862" w:rsidRDefault="00A545CD" w:rsidP="00522D58">
      <w:pPr>
        <w:rPr>
          <w:rFonts w:asciiTheme="minorHAnsi" w:hAnsiTheme="minorHAnsi"/>
          <w:color w:val="000000"/>
          <w:sz w:val="28"/>
        </w:rPr>
      </w:pPr>
    </w:p>
    <w:p w:rsidR="00A545CD" w:rsidRPr="00DC2862" w:rsidRDefault="000D0233" w:rsidP="00A545CD">
      <w:pPr>
        <w:rPr>
          <w:rFonts w:asciiTheme="minorHAnsi" w:hAnsiTheme="minorHAnsi"/>
          <w:color w:val="000000"/>
          <w:sz w:val="28"/>
        </w:rPr>
      </w:pPr>
      <w:r>
        <w:rPr>
          <w:rFonts w:asciiTheme="minorHAnsi" w:hAnsiTheme="minorHAnsi"/>
          <w:color w:val="000000"/>
          <w:sz w:val="28"/>
        </w:rPr>
        <w:t>Y</w:t>
      </w:r>
      <w:r w:rsidR="00A545CD" w:rsidRPr="00DC2862">
        <w:rPr>
          <w:rFonts w:asciiTheme="minorHAnsi" w:hAnsiTheme="minorHAnsi"/>
          <w:color w:val="000000"/>
          <w:sz w:val="28"/>
        </w:rPr>
        <w:t>delsesbeskrivelse</w:t>
      </w:r>
      <w:r>
        <w:rPr>
          <w:rFonts w:asciiTheme="minorHAnsi" w:hAnsiTheme="minorHAnsi"/>
          <w:color w:val="000000"/>
          <w:sz w:val="28"/>
        </w:rPr>
        <w:t>n</w:t>
      </w:r>
      <w:r w:rsidR="00A545CD" w:rsidRPr="00DC2862">
        <w:rPr>
          <w:rFonts w:asciiTheme="minorHAnsi" w:hAnsiTheme="minorHAnsi"/>
          <w:color w:val="000000"/>
          <w:sz w:val="28"/>
        </w:rPr>
        <w:t xml:space="preserve"> beskriver kravene til </w:t>
      </w:r>
      <w:proofErr w:type="spellStart"/>
      <w:r w:rsidR="00A545CD" w:rsidRPr="00DC2862">
        <w:rPr>
          <w:rFonts w:asciiTheme="minorHAnsi" w:hAnsiTheme="minorHAnsi"/>
          <w:color w:val="000000"/>
          <w:sz w:val="28"/>
        </w:rPr>
        <w:t>fritvalgsleverandøren</w:t>
      </w:r>
      <w:proofErr w:type="spellEnd"/>
      <w:r w:rsidR="00A545CD" w:rsidRPr="00DC2862">
        <w:rPr>
          <w:rFonts w:asciiTheme="minorHAnsi" w:hAnsiTheme="minorHAnsi"/>
          <w:color w:val="000000"/>
          <w:sz w:val="28"/>
        </w:rPr>
        <w:t xml:space="preserve"> af indkøbsordning til borgere i eget hjem. </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Målgruppen for indkøbsordningen er de borgere, som visitationen i kommunerne visiterer hertil. Borgere visiteret til indkøbsordningen får typisk bragt varer ud 1 gang hver uge.</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r w:rsidRPr="00DC2862">
        <w:rPr>
          <w:rFonts w:asciiTheme="minorHAnsi" w:hAnsiTheme="minorHAnsi"/>
          <w:b/>
          <w:color w:val="000000"/>
          <w:sz w:val="28"/>
        </w:rPr>
        <w:t>Indkøbsordningen består af:</w:t>
      </w:r>
    </w:p>
    <w:p w:rsidR="00A545CD" w:rsidRPr="00DC2862" w:rsidRDefault="00A545CD" w:rsidP="00A545CD">
      <w:pPr>
        <w:pStyle w:val="Listeafsnit"/>
        <w:numPr>
          <w:ilvl w:val="0"/>
          <w:numId w:val="12"/>
        </w:numPr>
        <w:rPr>
          <w:rFonts w:asciiTheme="minorHAnsi" w:hAnsiTheme="minorHAnsi"/>
          <w:color w:val="000000"/>
          <w:sz w:val="28"/>
        </w:rPr>
      </w:pPr>
      <w:r w:rsidRPr="00DC2862">
        <w:rPr>
          <w:rFonts w:asciiTheme="minorHAnsi" w:hAnsiTheme="minorHAnsi"/>
          <w:color w:val="000000"/>
          <w:sz w:val="28"/>
        </w:rPr>
        <w:t xml:space="preserve">Ordrehåndtering, plukning, pakning og udbringning af varer samt </w:t>
      </w:r>
      <w:proofErr w:type="spellStart"/>
      <w:r w:rsidRPr="00DC2862">
        <w:rPr>
          <w:rFonts w:asciiTheme="minorHAnsi" w:hAnsiTheme="minorHAnsi"/>
          <w:color w:val="000000"/>
          <w:sz w:val="28"/>
        </w:rPr>
        <w:t>på-plads-sætning</w:t>
      </w:r>
      <w:proofErr w:type="spellEnd"/>
      <w:r w:rsidRPr="00DC2862">
        <w:rPr>
          <w:rFonts w:asciiTheme="minorHAnsi" w:hAnsiTheme="minorHAnsi"/>
          <w:color w:val="000000"/>
          <w:sz w:val="28"/>
        </w:rPr>
        <w:t xml:space="preserve"> af køle- og frostvarer samt alm. dagligvarer hos borgeren</w:t>
      </w:r>
    </w:p>
    <w:p w:rsidR="00A545CD" w:rsidRPr="00DC2862" w:rsidRDefault="00A545CD" w:rsidP="00A545CD">
      <w:pPr>
        <w:pStyle w:val="Listeafsnit"/>
        <w:numPr>
          <w:ilvl w:val="0"/>
          <w:numId w:val="12"/>
        </w:numPr>
        <w:rPr>
          <w:rFonts w:asciiTheme="minorHAnsi" w:hAnsiTheme="minorHAnsi"/>
          <w:color w:val="000000"/>
          <w:sz w:val="28"/>
        </w:rPr>
      </w:pPr>
      <w:r w:rsidRPr="00DC2862">
        <w:rPr>
          <w:rFonts w:asciiTheme="minorHAnsi" w:hAnsiTheme="minorHAnsi"/>
          <w:color w:val="000000"/>
          <w:sz w:val="28"/>
        </w:rPr>
        <w:t>Kommunens betaling dækker den fulde pris for den visiterede ydelse, mens borgerne selv betaler for varerne.</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r w:rsidRPr="00DC2862">
        <w:rPr>
          <w:rFonts w:asciiTheme="minorHAnsi" w:hAnsiTheme="minorHAnsi"/>
          <w:b/>
          <w:color w:val="000000"/>
          <w:sz w:val="28"/>
        </w:rPr>
        <w:t>Leverandøren skal kunne håndtere følgende bestillingsmåder:</w:t>
      </w:r>
    </w:p>
    <w:p w:rsidR="00A545CD" w:rsidRPr="00DC2862" w:rsidRDefault="00A545CD" w:rsidP="00A545CD">
      <w:pPr>
        <w:pStyle w:val="Listeafsnit"/>
        <w:numPr>
          <w:ilvl w:val="0"/>
          <w:numId w:val="14"/>
        </w:numPr>
        <w:rPr>
          <w:rFonts w:asciiTheme="minorHAnsi" w:hAnsiTheme="minorHAnsi"/>
          <w:color w:val="000000"/>
          <w:sz w:val="28"/>
        </w:rPr>
      </w:pPr>
      <w:r w:rsidRPr="00DC2862">
        <w:rPr>
          <w:rFonts w:asciiTheme="minorHAnsi" w:hAnsiTheme="minorHAnsi"/>
          <w:color w:val="000000"/>
          <w:sz w:val="28"/>
        </w:rPr>
        <w:t>Fax, mail, online ordrebestilling samt telefon, smartphone og PDA.</w:t>
      </w:r>
    </w:p>
    <w:p w:rsidR="00A545CD" w:rsidRPr="00DC2862" w:rsidRDefault="00A545CD" w:rsidP="00A545CD">
      <w:pPr>
        <w:rPr>
          <w:rFonts w:asciiTheme="minorHAnsi" w:hAnsiTheme="minorHAnsi"/>
          <w:color w:val="000000"/>
          <w:sz w:val="28"/>
        </w:rPr>
      </w:pPr>
    </w:p>
    <w:p w:rsidR="00DC2862" w:rsidRPr="00DC2862" w:rsidRDefault="00DC2862" w:rsidP="00DC2862">
      <w:pPr>
        <w:rPr>
          <w:rFonts w:asciiTheme="minorHAnsi" w:hAnsiTheme="minorHAnsi"/>
          <w:color w:val="000000" w:themeColor="text1"/>
          <w:sz w:val="28"/>
          <w:szCs w:val="28"/>
        </w:rPr>
      </w:pPr>
      <w:r w:rsidRPr="00DC2862">
        <w:rPr>
          <w:rFonts w:asciiTheme="minorHAnsi" w:hAnsiTheme="minorHAnsi"/>
          <w:color w:val="000000" w:themeColor="text1"/>
          <w:sz w:val="28"/>
          <w:szCs w:val="28"/>
        </w:rPr>
        <w:t>Der kan ikke opkræves gebyr for de forskellige bestillingsformer.</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Aftalen har karakter af en rammeaftale, hvilket indebærer, at den enkelte fritvalgsleverandør ikke på forhånd er garanteret en omsætning. Omsætningen vil være bestemt af, hvor mange borgere, der visiteres samt hvor mange, der vælger at tilmeldes den enkelte fritvalgsleverandør.</w:t>
      </w:r>
    </w:p>
    <w:p w:rsidR="00A545CD" w:rsidRPr="00DC2862" w:rsidRDefault="00A545CD" w:rsidP="00A545CD">
      <w:pPr>
        <w:rPr>
          <w:rFonts w:asciiTheme="minorHAnsi" w:hAnsiTheme="minorHAnsi"/>
          <w:color w:val="000000"/>
          <w:sz w:val="28"/>
        </w:rPr>
      </w:pPr>
      <w:bookmarkStart w:id="0" w:name="_Toc273964750"/>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Nedenstående viser hovedoverskrifterne i den fulde ydelsesbeskrivelse med mindstekrav og krav som fremgår nedenfor.</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1" w:name="_Toc295224470"/>
      <w:bookmarkStart w:id="2" w:name="_Toc328741634"/>
      <w:r w:rsidRPr="00DC2862">
        <w:rPr>
          <w:rFonts w:asciiTheme="minorHAnsi" w:hAnsiTheme="minorHAnsi"/>
          <w:b/>
          <w:color w:val="000000"/>
          <w:sz w:val="28"/>
        </w:rPr>
        <w:t>Produkt sortiment</w:t>
      </w:r>
      <w:bookmarkEnd w:id="1"/>
      <w:bookmarkEnd w:id="2"/>
      <w:r w:rsidRPr="00DC2862">
        <w:rPr>
          <w:rFonts w:asciiTheme="minorHAnsi" w:hAnsiTheme="minorHAnsi"/>
          <w:b/>
          <w:color w:val="000000"/>
          <w:sz w:val="28"/>
        </w:rPr>
        <w:tab/>
      </w:r>
      <w:r w:rsidRPr="00DC2862">
        <w:rPr>
          <w:rFonts w:asciiTheme="minorHAnsi" w:hAnsiTheme="minorHAnsi"/>
          <w:b/>
          <w:color w:val="000000"/>
          <w:sz w:val="28"/>
        </w:rPr>
        <w:tab/>
      </w:r>
    </w:p>
    <w:p w:rsidR="00086583" w:rsidRPr="00DC2862" w:rsidRDefault="00086583" w:rsidP="00086583">
      <w:pPr>
        <w:rPr>
          <w:rFonts w:asciiTheme="minorHAnsi" w:hAnsiTheme="minorHAnsi"/>
          <w:color w:val="000000"/>
          <w:sz w:val="28"/>
        </w:rPr>
      </w:pPr>
      <w:bookmarkStart w:id="3" w:name="_Toc295224471"/>
      <w:bookmarkStart w:id="4" w:name="_Toc328741635"/>
      <w:r w:rsidRPr="00DC2862">
        <w:rPr>
          <w:rFonts w:asciiTheme="minorHAnsi" w:hAnsiTheme="minorHAnsi"/>
          <w:color w:val="000000"/>
          <w:sz w:val="28"/>
        </w:rPr>
        <w:t>Se nedenfor</w:t>
      </w:r>
      <w:r>
        <w:rPr>
          <w:rFonts w:asciiTheme="minorHAnsi" w:hAnsiTheme="minorHAnsi"/>
          <w:color w:val="000000"/>
          <w:sz w:val="28"/>
        </w:rPr>
        <w:t xml:space="preserve"> i besvarelse til ydelsesbeskrivelse</w:t>
      </w:r>
      <w:r w:rsidRPr="00DC2862">
        <w:rPr>
          <w:rFonts w:asciiTheme="minorHAnsi" w:hAnsiTheme="minorHAnsi"/>
          <w:color w:val="000000"/>
          <w:sz w:val="28"/>
        </w:rPr>
        <w:t>.</w:t>
      </w:r>
    </w:p>
    <w:p w:rsidR="00086583" w:rsidRDefault="00086583" w:rsidP="00A545CD">
      <w:pPr>
        <w:rPr>
          <w:rFonts w:asciiTheme="minorHAnsi" w:hAnsiTheme="minorHAnsi"/>
          <w:b/>
          <w:color w:val="000000"/>
          <w:sz w:val="28"/>
        </w:rPr>
      </w:pPr>
    </w:p>
    <w:p w:rsidR="00A545CD" w:rsidRPr="00DC2862" w:rsidRDefault="009139D0" w:rsidP="00A545CD">
      <w:pPr>
        <w:rPr>
          <w:rFonts w:asciiTheme="minorHAnsi" w:hAnsiTheme="minorHAnsi"/>
          <w:b/>
          <w:color w:val="000000"/>
          <w:sz w:val="28"/>
        </w:rPr>
      </w:pPr>
      <w:r w:rsidRPr="00DC2862">
        <w:rPr>
          <w:rFonts w:asciiTheme="minorHAnsi" w:hAnsiTheme="minorHAnsi"/>
          <w:b/>
          <w:color w:val="000000"/>
          <w:sz w:val="28"/>
        </w:rPr>
        <w:t>P</w:t>
      </w:r>
      <w:r w:rsidR="00A545CD" w:rsidRPr="00DC2862">
        <w:rPr>
          <w:rFonts w:asciiTheme="minorHAnsi" w:hAnsiTheme="minorHAnsi"/>
          <w:b/>
          <w:color w:val="000000"/>
          <w:sz w:val="28"/>
        </w:rPr>
        <w:t>ersonaleforhold</w:t>
      </w:r>
      <w:bookmarkEnd w:id="3"/>
      <w:bookmarkEnd w:id="4"/>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Frederikssund Kommune ønsker, at aflevering af varer på borgerens bopæl foregår på en måde, der sikrer borgeren størst mulig tryghed, med respekt for den enkelte borger og under hensyntagen til at aflevering af varer foregår i borgerens eget hjem. Således skal leverandørs personale have en høflig, imødekommende og respektfuld fremtoning, jf. rammeaftalen.</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5" w:name="_Toc295224472"/>
      <w:bookmarkStart w:id="6" w:name="_Toc328741636"/>
      <w:r w:rsidRPr="00DC2862">
        <w:rPr>
          <w:rFonts w:asciiTheme="minorHAnsi" w:hAnsiTheme="minorHAnsi"/>
          <w:b/>
          <w:color w:val="000000"/>
          <w:sz w:val="28"/>
        </w:rPr>
        <w:t>Information om produkt og priser</w:t>
      </w:r>
      <w:bookmarkEnd w:id="5"/>
      <w:bookmarkEnd w:id="6"/>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 xml:space="preserve">Frederikssund Kommune ønsker, at borgere, som er tilknyttet indkøbsordningen, informeres af </w:t>
      </w:r>
      <w:proofErr w:type="spellStart"/>
      <w:r w:rsidRPr="0013756D">
        <w:rPr>
          <w:rFonts w:asciiTheme="minorHAnsi" w:hAnsiTheme="minorHAnsi"/>
          <w:color w:val="000000"/>
          <w:sz w:val="28"/>
        </w:rPr>
        <w:t>fritvalgsleverandøren</w:t>
      </w:r>
      <w:proofErr w:type="spellEnd"/>
      <w:r w:rsidRPr="0013756D">
        <w:rPr>
          <w:rFonts w:asciiTheme="minorHAnsi" w:hAnsiTheme="minorHAnsi"/>
          <w:color w:val="000000"/>
          <w:sz w:val="28"/>
        </w:rPr>
        <w:t xml:space="preserve"> om både priser og varesortiment på en måde,</w:t>
      </w:r>
      <w:r w:rsidRPr="00DC2862">
        <w:rPr>
          <w:rFonts w:asciiTheme="minorHAnsi" w:hAnsiTheme="minorHAnsi"/>
          <w:color w:val="000000"/>
          <w:sz w:val="28"/>
        </w:rPr>
        <w:t xml:space="preserve"> der gør dem i stand til at vælge mellem varerne på et velinformeret grundlag. </w:t>
      </w:r>
      <w:proofErr w:type="spellStart"/>
      <w:r w:rsidRPr="00DC2862">
        <w:rPr>
          <w:rFonts w:asciiTheme="minorHAnsi" w:hAnsiTheme="minorHAnsi"/>
          <w:color w:val="000000"/>
          <w:sz w:val="28"/>
        </w:rPr>
        <w:t>Fritvalgsleverandøren</w:t>
      </w:r>
      <w:proofErr w:type="spellEnd"/>
      <w:r w:rsidRPr="00DC2862">
        <w:rPr>
          <w:rFonts w:asciiTheme="minorHAnsi" w:hAnsiTheme="minorHAnsi"/>
          <w:color w:val="000000"/>
          <w:sz w:val="28"/>
        </w:rPr>
        <w:t xml:space="preserve"> udarbejder informationsmateriale om indkøbsordningen til borgerne. Materialet må ikke udsendes til borgerne, før kommunen har godkendt materialet.</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7" w:name="_Toc295224473"/>
      <w:bookmarkStart w:id="8" w:name="_Toc328741637"/>
      <w:r w:rsidRPr="00DC2862">
        <w:rPr>
          <w:rFonts w:asciiTheme="minorHAnsi" w:hAnsiTheme="minorHAnsi"/>
          <w:b/>
          <w:color w:val="000000"/>
          <w:sz w:val="28"/>
        </w:rPr>
        <w:t>Tilmelding/afmelding/ændringer</w:t>
      </w:r>
      <w:bookmarkEnd w:id="7"/>
      <w:bookmarkEnd w:id="8"/>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 xml:space="preserve">Kommunen ønsker en enkel og brugervenlig proces med indbygget fleksibilitet, som tilgodeser borgernes behov. Visitationen varetager kontakten mellem borgeren og leverandøren, både hvad angår tilmeldinger og afmeldinger (ophør). Aflysninger eller andre ændringer, f.eks. flytning af en aftale, aftales mellem borger eller evt. pårørende og fritvalgsleverandør. </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 xml:space="preserve">Den enkelte borger vælger leverandør på baggrund af </w:t>
      </w:r>
      <w:proofErr w:type="spellStart"/>
      <w:r w:rsidR="00DC2862">
        <w:rPr>
          <w:rFonts w:asciiTheme="minorHAnsi" w:hAnsiTheme="minorHAnsi"/>
          <w:color w:val="000000"/>
          <w:sz w:val="28"/>
        </w:rPr>
        <w:t>fritleverandørens</w:t>
      </w:r>
      <w:proofErr w:type="spellEnd"/>
      <w:r w:rsidRPr="00DC2862">
        <w:rPr>
          <w:rFonts w:asciiTheme="minorHAnsi" w:hAnsiTheme="minorHAnsi"/>
          <w:color w:val="000000"/>
          <w:sz w:val="28"/>
        </w:rPr>
        <w:t xml:space="preserve"> informationsmateriale.</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9" w:name="_Toc295224474"/>
      <w:bookmarkStart w:id="10" w:name="_Toc328741638"/>
      <w:r w:rsidRPr="00DC2862">
        <w:rPr>
          <w:rFonts w:asciiTheme="minorHAnsi" w:hAnsiTheme="minorHAnsi"/>
          <w:b/>
          <w:color w:val="000000"/>
          <w:sz w:val="28"/>
        </w:rPr>
        <w:t>Bestilling</w:t>
      </w:r>
      <w:bookmarkEnd w:id="9"/>
      <w:bookmarkEnd w:id="10"/>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 xml:space="preserve">Frederikssund Kommune ønsker, at borgere som er tilknyttet indkøbsordningen, har/får en hurtig og simpel bestillingsproces. </w:t>
      </w:r>
      <w:r w:rsidRPr="0013756D">
        <w:rPr>
          <w:rFonts w:asciiTheme="minorHAnsi" w:hAnsiTheme="minorHAnsi"/>
          <w:color w:val="000000"/>
          <w:sz w:val="28"/>
        </w:rPr>
        <w:t>Leverandør skal derfor have en hurtig, effektiv og driftssikker bestillingsproces, der fungerer så smidigt og optimalt som muligt.</w:t>
      </w:r>
    </w:p>
    <w:p w:rsidR="00A545CD" w:rsidRPr="00DC2862" w:rsidRDefault="00A545CD" w:rsidP="00A545CD">
      <w:pPr>
        <w:rPr>
          <w:rFonts w:asciiTheme="minorHAnsi" w:hAnsiTheme="minorHAnsi"/>
          <w:color w:val="000000"/>
          <w:sz w:val="28"/>
        </w:rPr>
      </w:pPr>
    </w:p>
    <w:p w:rsidR="00A545CD" w:rsidRPr="00DC2862" w:rsidRDefault="009139D0" w:rsidP="00A545CD">
      <w:pPr>
        <w:rPr>
          <w:rFonts w:asciiTheme="minorHAnsi" w:hAnsiTheme="minorHAnsi"/>
          <w:b/>
          <w:color w:val="000000"/>
          <w:sz w:val="28"/>
        </w:rPr>
      </w:pPr>
      <w:bookmarkStart w:id="11" w:name="_Toc295224475"/>
      <w:bookmarkStart w:id="12" w:name="_Toc328741639"/>
      <w:r w:rsidRPr="00DC2862">
        <w:rPr>
          <w:rFonts w:asciiTheme="minorHAnsi" w:hAnsiTheme="minorHAnsi"/>
          <w:b/>
          <w:color w:val="000000"/>
          <w:sz w:val="28"/>
        </w:rPr>
        <w:t>T</w:t>
      </w:r>
      <w:r w:rsidR="00A545CD" w:rsidRPr="00DC2862">
        <w:rPr>
          <w:rFonts w:asciiTheme="minorHAnsi" w:hAnsiTheme="minorHAnsi"/>
          <w:b/>
          <w:color w:val="000000"/>
          <w:sz w:val="28"/>
        </w:rPr>
        <w:t>ransport af varer til borgerens bopæl</w:t>
      </w:r>
      <w:bookmarkEnd w:id="11"/>
      <w:bookmarkEnd w:id="12"/>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De borgere, som tilknyttes indkøbsordningen har krav på, at varerne transporteres forsvarligt. For køle- og frostvarers vedkommende indebærer det transport under de rette temperaturmæssige forhold for at undgå fordærvet mad, optøning af frostvarer etc. For øvrige varer indebærer forsvarlig transport, at varerne transporteres uden risiko for at gå i stykker eller at blive udsat for ekstreme temperaturer.</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13" w:name="_Toc295224476"/>
      <w:bookmarkStart w:id="14" w:name="_Toc328741640"/>
      <w:r w:rsidRPr="00DC2862">
        <w:rPr>
          <w:rFonts w:asciiTheme="minorHAnsi" w:hAnsiTheme="minorHAnsi"/>
          <w:b/>
          <w:color w:val="000000"/>
          <w:sz w:val="28"/>
        </w:rPr>
        <w:t>Levering</w:t>
      </w:r>
      <w:bookmarkEnd w:id="13"/>
      <w:bookmarkEnd w:id="14"/>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Omhandler krav til leveringen af varerne hos borgerne og leverancens indhold.</w:t>
      </w:r>
    </w:p>
    <w:p w:rsidR="00A545CD" w:rsidRPr="00DC2862" w:rsidRDefault="00A545CD" w:rsidP="00A545CD">
      <w:pPr>
        <w:rPr>
          <w:rFonts w:asciiTheme="minorHAnsi" w:hAnsiTheme="minorHAnsi"/>
          <w:color w:val="000000"/>
          <w:sz w:val="28"/>
        </w:rPr>
      </w:pPr>
      <w:bookmarkStart w:id="15" w:name="_Toc295224481"/>
    </w:p>
    <w:p w:rsidR="00A545CD" w:rsidRPr="00DC2862" w:rsidRDefault="00A545CD" w:rsidP="00A545CD">
      <w:pPr>
        <w:rPr>
          <w:rFonts w:asciiTheme="minorHAnsi" w:hAnsiTheme="minorHAnsi"/>
          <w:b/>
          <w:color w:val="000000"/>
          <w:sz w:val="28"/>
        </w:rPr>
      </w:pPr>
      <w:bookmarkStart w:id="16" w:name="_Toc328741641"/>
      <w:r w:rsidRPr="00DC2862">
        <w:rPr>
          <w:rFonts w:asciiTheme="minorHAnsi" w:hAnsiTheme="minorHAnsi"/>
          <w:b/>
          <w:color w:val="000000"/>
          <w:sz w:val="28"/>
        </w:rPr>
        <w:lastRenderedPageBreak/>
        <w:t>Pris og betaling</w:t>
      </w:r>
      <w:bookmarkEnd w:id="15"/>
      <w:bookmarkEnd w:id="16"/>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Borgeren skal betale for varerne, mens kommunen alene betaler for de visiterede ydelser</w:t>
      </w:r>
      <w:r w:rsidR="009139D0" w:rsidRPr="00DC2862">
        <w:rPr>
          <w:rFonts w:asciiTheme="minorHAnsi" w:hAnsiTheme="minorHAnsi"/>
          <w:color w:val="000000"/>
          <w:sz w:val="28"/>
        </w:rPr>
        <w:t xml:space="preserve"> svarende til hovedleverandørens pris</w:t>
      </w:r>
      <w:r w:rsidRPr="00DC2862">
        <w:rPr>
          <w:rFonts w:asciiTheme="minorHAnsi" w:hAnsiTheme="minorHAnsi"/>
          <w:color w:val="000000"/>
          <w:sz w:val="28"/>
        </w:rPr>
        <w:t>. Alle priser til borgeren skal være oplyst i danske kroner inkl. Moms.</w:t>
      </w:r>
    </w:p>
    <w:p w:rsidR="00A545CD" w:rsidRPr="00DC2862" w:rsidRDefault="00A545CD" w:rsidP="00A545CD">
      <w:pPr>
        <w:rPr>
          <w:rFonts w:asciiTheme="minorHAnsi" w:hAnsiTheme="minorHAnsi"/>
          <w:b/>
          <w:color w:val="000000"/>
          <w:sz w:val="28"/>
        </w:rPr>
      </w:pPr>
    </w:p>
    <w:p w:rsidR="00A545CD" w:rsidRPr="00DC2862" w:rsidRDefault="00A545CD" w:rsidP="00A545CD">
      <w:pPr>
        <w:rPr>
          <w:rFonts w:asciiTheme="minorHAnsi" w:hAnsiTheme="minorHAnsi"/>
          <w:b/>
          <w:color w:val="000000"/>
          <w:sz w:val="28"/>
        </w:rPr>
      </w:pPr>
      <w:bookmarkStart w:id="17" w:name="_Toc295224482"/>
      <w:bookmarkStart w:id="18" w:name="_Toc328741642"/>
      <w:r w:rsidRPr="00DC2862">
        <w:rPr>
          <w:rFonts w:asciiTheme="minorHAnsi" w:hAnsiTheme="minorHAnsi"/>
          <w:b/>
          <w:color w:val="000000"/>
          <w:sz w:val="28"/>
        </w:rPr>
        <w:t>Dokumentation, kommunikation og rapportering</w:t>
      </w:r>
      <w:bookmarkEnd w:id="17"/>
      <w:bookmarkEnd w:id="18"/>
    </w:p>
    <w:p w:rsidR="00A545CD" w:rsidRPr="00DC2862" w:rsidRDefault="009139D0" w:rsidP="00A545CD">
      <w:pPr>
        <w:rPr>
          <w:rFonts w:asciiTheme="minorHAnsi" w:hAnsiTheme="minorHAnsi"/>
          <w:color w:val="000000"/>
          <w:sz w:val="28"/>
        </w:rPr>
      </w:pPr>
      <w:r w:rsidRPr="00DC2862">
        <w:rPr>
          <w:rFonts w:asciiTheme="minorHAnsi" w:hAnsiTheme="minorHAnsi"/>
          <w:color w:val="000000"/>
          <w:sz w:val="28"/>
        </w:rPr>
        <w:t>Se nedenfor</w:t>
      </w:r>
      <w:r w:rsidR="00DC2862">
        <w:rPr>
          <w:rFonts w:asciiTheme="minorHAnsi" w:hAnsiTheme="minorHAnsi"/>
          <w:color w:val="000000"/>
          <w:sz w:val="28"/>
        </w:rPr>
        <w:t xml:space="preserve"> i besvarelse til ydelsesbeskrivelse</w:t>
      </w:r>
      <w:r w:rsidRPr="00DC2862">
        <w:rPr>
          <w:rFonts w:asciiTheme="minorHAnsi" w:hAnsiTheme="minorHAnsi"/>
          <w:color w:val="000000"/>
          <w:sz w:val="28"/>
        </w:rPr>
        <w:t>.</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19" w:name="_Toc295224483"/>
      <w:bookmarkStart w:id="20" w:name="_Toc328741643"/>
      <w:r w:rsidRPr="00DC2862">
        <w:rPr>
          <w:rFonts w:asciiTheme="minorHAnsi" w:hAnsiTheme="minorHAnsi"/>
          <w:b/>
          <w:color w:val="000000"/>
          <w:sz w:val="28"/>
        </w:rPr>
        <w:t>Kvalitetssikring</w:t>
      </w:r>
      <w:bookmarkEnd w:id="19"/>
      <w:bookmarkEnd w:id="20"/>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 xml:space="preserve">Frederikssund Kommune forbeholder sig ret til at gennemføre stikprøvekontrol med </w:t>
      </w:r>
      <w:proofErr w:type="spellStart"/>
      <w:r w:rsidR="00C45445" w:rsidRPr="00DC2862">
        <w:rPr>
          <w:rFonts w:asciiTheme="minorHAnsi" w:hAnsiTheme="minorHAnsi"/>
          <w:color w:val="000000"/>
          <w:sz w:val="28"/>
        </w:rPr>
        <w:t>fritvalg</w:t>
      </w:r>
      <w:r w:rsidRPr="00DC2862">
        <w:rPr>
          <w:rFonts w:asciiTheme="minorHAnsi" w:hAnsiTheme="minorHAnsi"/>
          <w:color w:val="000000"/>
          <w:sz w:val="28"/>
        </w:rPr>
        <w:t>leverandørens</w:t>
      </w:r>
      <w:proofErr w:type="spellEnd"/>
      <w:r w:rsidRPr="00DC2862">
        <w:rPr>
          <w:rFonts w:asciiTheme="minorHAnsi" w:hAnsiTheme="minorHAnsi"/>
          <w:color w:val="000000"/>
          <w:sz w:val="28"/>
        </w:rPr>
        <w:t xml:space="preserve"> leveringer og tilfredshedsundersøgelser blandt borgere tilknyttet indkøbsordningen. Visitationsenheden kan til enhver tid kontakte leverandøren for at afholde samarbejdsmøde, hvor den forløbne periode drøftes – herunder resultater fra eventuelle </w:t>
      </w:r>
      <w:r w:rsidR="00C45445" w:rsidRPr="00DC2862">
        <w:rPr>
          <w:rFonts w:asciiTheme="minorHAnsi" w:hAnsiTheme="minorHAnsi"/>
          <w:color w:val="000000"/>
          <w:sz w:val="28"/>
        </w:rPr>
        <w:t>stikprøver og tilfredsheds</w:t>
      </w:r>
      <w:r w:rsidRPr="00DC2862">
        <w:rPr>
          <w:rFonts w:asciiTheme="minorHAnsi" w:hAnsiTheme="minorHAnsi"/>
          <w:color w:val="000000"/>
          <w:sz w:val="28"/>
        </w:rPr>
        <w:t>undersøgelser samt klager uden betaling/honorering.</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21" w:name="_Toc295224484"/>
      <w:bookmarkStart w:id="22" w:name="_Toc328741644"/>
      <w:r w:rsidRPr="00DC2862">
        <w:rPr>
          <w:rFonts w:asciiTheme="minorHAnsi" w:hAnsiTheme="minorHAnsi"/>
          <w:b/>
          <w:color w:val="000000"/>
          <w:sz w:val="28"/>
        </w:rPr>
        <w:t>Samarbejde</w:t>
      </w:r>
      <w:bookmarkEnd w:id="21"/>
      <w:bookmarkEnd w:id="22"/>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 xml:space="preserve">Frederikssund Kommune ønsker at indgå i dialog og samarbejde med </w:t>
      </w:r>
      <w:r w:rsidRPr="0013756D">
        <w:rPr>
          <w:rFonts w:asciiTheme="minorHAnsi" w:hAnsiTheme="minorHAnsi"/>
          <w:color w:val="000000"/>
          <w:sz w:val="28"/>
        </w:rPr>
        <w:t>leverandører</w:t>
      </w:r>
      <w:r w:rsidRPr="00DC2862">
        <w:rPr>
          <w:rFonts w:asciiTheme="minorHAnsi" w:hAnsiTheme="minorHAnsi"/>
          <w:color w:val="000000"/>
          <w:sz w:val="28"/>
        </w:rPr>
        <w:t xml:space="preserve"> af indkøbsordningen for at sikre fortsat udvikling. </w:t>
      </w:r>
    </w:p>
    <w:p w:rsidR="00A545CD" w:rsidRPr="00DC2862" w:rsidRDefault="00A545CD" w:rsidP="00A545CD">
      <w:pPr>
        <w:rPr>
          <w:rFonts w:asciiTheme="minorHAnsi" w:hAnsiTheme="minorHAnsi"/>
          <w:color w:val="000000"/>
          <w:sz w:val="28"/>
        </w:rPr>
      </w:pPr>
    </w:p>
    <w:p w:rsidR="00A545CD" w:rsidRPr="00DC2862" w:rsidRDefault="00A545CD" w:rsidP="00A545CD">
      <w:pPr>
        <w:rPr>
          <w:rFonts w:asciiTheme="minorHAnsi" w:hAnsiTheme="minorHAnsi"/>
          <w:b/>
          <w:color w:val="000000"/>
          <w:sz w:val="28"/>
        </w:rPr>
      </w:pPr>
      <w:bookmarkStart w:id="23" w:name="_Toc531577533"/>
      <w:bookmarkStart w:id="24" w:name="_Ref13890513"/>
      <w:bookmarkStart w:id="25" w:name="_Ref13976976"/>
      <w:bookmarkStart w:id="26" w:name="_Toc17875161"/>
      <w:bookmarkStart w:id="27" w:name="_Toc24719636"/>
      <w:bookmarkStart w:id="28" w:name="_Toc114976027"/>
      <w:bookmarkStart w:id="29" w:name="_Toc189918071"/>
      <w:bookmarkStart w:id="30" w:name="_Toc273964727"/>
      <w:bookmarkStart w:id="31" w:name="_Toc328741645"/>
      <w:bookmarkEnd w:id="0"/>
      <w:r w:rsidRPr="00DC2862">
        <w:rPr>
          <w:rFonts w:asciiTheme="minorHAnsi" w:hAnsiTheme="minorHAnsi"/>
          <w:b/>
          <w:color w:val="000000"/>
          <w:sz w:val="28"/>
        </w:rPr>
        <w:t>Statistikker</w:t>
      </w:r>
      <w:bookmarkEnd w:id="23"/>
      <w:bookmarkEnd w:id="24"/>
      <w:bookmarkEnd w:id="25"/>
      <w:bookmarkEnd w:id="26"/>
      <w:bookmarkEnd w:id="27"/>
      <w:bookmarkEnd w:id="28"/>
      <w:bookmarkEnd w:id="29"/>
      <w:bookmarkEnd w:id="30"/>
      <w:bookmarkEnd w:id="31"/>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 xml:space="preserve">For Frederikssund Kommunes krav og ønsker til fremsendelse af statistik henvises til </w:t>
      </w:r>
      <w:r w:rsidR="00C45445" w:rsidRPr="00DC2862">
        <w:rPr>
          <w:rFonts w:asciiTheme="minorHAnsi" w:hAnsiTheme="minorHAnsi"/>
          <w:color w:val="000000"/>
          <w:sz w:val="28"/>
        </w:rPr>
        <w:t xml:space="preserve">senere i bilaget. </w:t>
      </w:r>
      <w:r w:rsidRPr="00DC2862">
        <w:rPr>
          <w:rFonts w:asciiTheme="minorHAnsi" w:hAnsiTheme="minorHAnsi"/>
          <w:color w:val="000000"/>
          <w:sz w:val="28"/>
        </w:rPr>
        <w:t xml:space="preserve">Statistikker til Visitationen skal være fordelt på borgere, cpr-nummer, antal købte enheder, pris pr. enhed samt totalbeløb ekskl. moms. </w:t>
      </w:r>
    </w:p>
    <w:p w:rsidR="00A545CD" w:rsidRPr="00DC2862" w:rsidRDefault="00A545CD" w:rsidP="00A545CD">
      <w:pPr>
        <w:rPr>
          <w:rFonts w:asciiTheme="minorHAnsi" w:hAnsiTheme="minorHAnsi"/>
          <w:color w:val="000000"/>
          <w:sz w:val="28"/>
        </w:rPr>
      </w:pPr>
    </w:p>
    <w:p w:rsidR="00A545CD" w:rsidRPr="00DC2862" w:rsidRDefault="00C45445" w:rsidP="00C45445">
      <w:pPr>
        <w:ind w:left="1304" w:hanging="1304"/>
        <w:rPr>
          <w:rFonts w:asciiTheme="minorHAnsi" w:hAnsiTheme="minorHAnsi"/>
          <w:b/>
          <w:color w:val="000000"/>
          <w:sz w:val="28"/>
        </w:rPr>
      </w:pPr>
      <w:bookmarkStart w:id="32" w:name="_Toc328741646"/>
      <w:r w:rsidRPr="00DC2862">
        <w:rPr>
          <w:rFonts w:asciiTheme="minorHAnsi" w:hAnsiTheme="minorHAnsi"/>
          <w:b/>
          <w:color w:val="000000"/>
          <w:sz w:val="28"/>
        </w:rPr>
        <w:t>T</w:t>
      </w:r>
      <w:r w:rsidR="00A545CD" w:rsidRPr="00DC2862">
        <w:rPr>
          <w:rFonts w:asciiTheme="minorHAnsi" w:hAnsiTheme="minorHAnsi"/>
          <w:b/>
          <w:color w:val="000000"/>
          <w:sz w:val="28"/>
        </w:rPr>
        <w:t>ilkøbsydelser</w:t>
      </w:r>
      <w:bookmarkEnd w:id="32"/>
      <w:r w:rsidR="00A545CD" w:rsidRPr="00DC2862">
        <w:rPr>
          <w:rFonts w:asciiTheme="minorHAnsi" w:hAnsiTheme="minorHAnsi"/>
          <w:b/>
          <w:color w:val="000000"/>
          <w:sz w:val="28"/>
        </w:rPr>
        <w:t xml:space="preserve"> </w:t>
      </w:r>
    </w:p>
    <w:p w:rsidR="00A545CD" w:rsidRPr="00DC2862" w:rsidRDefault="00C45445" w:rsidP="00A545CD">
      <w:pPr>
        <w:rPr>
          <w:rFonts w:asciiTheme="minorHAnsi" w:hAnsiTheme="minorHAnsi"/>
          <w:color w:val="000000"/>
          <w:sz w:val="28"/>
        </w:rPr>
      </w:pPr>
      <w:proofErr w:type="spellStart"/>
      <w:r w:rsidRPr="00DC2862">
        <w:rPr>
          <w:rFonts w:asciiTheme="minorHAnsi" w:hAnsiTheme="minorHAnsi"/>
          <w:color w:val="000000"/>
          <w:sz w:val="28"/>
        </w:rPr>
        <w:t>Fritvalgsl</w:t>
      </w:r>
      <w:r w:rsidR="00A545CD" w:rsidRPr="00DC2862">
        <w:rPr>
          <w:rFonts w:asciiTheme="minorHAnsi" w:hAnsiTheme="minorHAnsi"/>
          <w:color w:val="000000"/>
          <w:sz w:val="28"/>
        </w:rPr>
        <w:t>everandøren</w:t>
      </w:r>
      <w:proofErr w:type="spellEnd"/>
      <w:r w:rsidR="00A545CD" w:rsidRPr="00DC2862">
        <w:rPr>
          <w:rFonts w:asciiTheme="minorHAnsi" w:hAnsiTheme="minorHAnsi"/>
          <w:color w:val="000000"/>
          <w:sz w:val="28"/>
        </w:rPr>
        <w:t xml:space="preserve"> har mulighed for at tilbyde borgeren tilkøbsydelser sammen med den visiterede ydelse. Frederikssund Kommune betaler ikke for tilkøbsydelser og eventuelle uoverensstemmelser mellem borgeren og leverandøren om tilkøbsydelser vedrører ikke Kommunen. Betaling herfor er således kommunen uvedkommende. </w:t>
      </w:r>
    </w:p>
    <w:p w:rsidR="00A545CD" w:rsidRPr="00DC2862" w:rsidRDefault="00A545CD" w:rsidP="00A545CD">
      <w:pPr>
        <w:rPr>
          <w:rFonts w:asciiTheme="minorHAnsi" w:hAnsiTheme="minorHAnsi"/>
          <w:color w:val="000000"/>
          <w:sz w:val="28"/>
        </w:rPr>
      </w:pPr>
      <w:r w:rsidRPr="00DC2862">
        <w:rPr>
          <w:rFonts w:asciiTheme="minorHAnsi" w:hAnsiTheme="minorHAnsi"/>
          <w:color w:val="000000"/>
          <w:sz w:val="28"/>
        </w:rPr>
        <w:t>Borgeren kan ikke erstatte visiterede ydelser til en anden form for ydelse.</w:t>
      </w:r>
    </w:p>
    <w:p w:rsidR="00A545CD" w:rsidRPr="00DC2862" w:rsidRDefault="00A545CD" w:rsidP="00522D58">
      <w:pPr>
        <w:rPr>
          <w:rFonts w:asciiTheme="minorHAnsi" w:hAnsiTheme="minorHAnsi"/>
          <w:color w:val="000000"/>
          <w:sz w:val="28"/>
        </w:rPr>
      </w:pPr>
    </w:p>
    <w:p w:rsidR="00017E22" w:rsidRPr="00DC2862" w:rsidRDefault="00017E22" w:rsidP="00522D58">
      <w:pPr>
        <w:rPr>
          <w:rFonts w:asciiTheme="minorHAnsi" w:hAnsiTheme="minorHAnsi"/>
          <w:color w:val="000000"/>
          <w:sz w:val="28"/>
        </w:rPr>
      </w:pPr>
    </w:p>
    <w:p w:rsidR="00DC2862" w:rsidRPr="00DC2862" w:rsidRDefault="00DC2862">
      <w:pPr>
        <w:rPr>
          <w:rFonts w:asciiTheme="minorHAnsi" w:hAnsiTheme="minorHAnsi"/>
          <w:color w:val="000000"/>
          <w:sz w:val="28"/>
        </w:rPr>
      </w:pPr>
      <w:r w:rsidRPr="00DC2862">
        <w:rPr>
          <w:rFonts w:asciiTheme="minorHAnsi" w:hAnsiTheme="minorHAnsi"/>
          <w:color w:val="000000"/>
          <w:sz w:val="28"/>
        </w:rPr>
        <w:br w:type="page"/>
      </w:r>
    </w:p>
    <w:p w:rsidR="00017E22" w:rsidRPr="00DC2862" w:rsidRDefault="00017E22" w:rsidP="00522D58">
      <w:pPr>
        <w:rPr>
          <w:rFonts w:asciiTheme="minorHAnsi" w:hAnsiTheme="minorHAnsi"/>
          <w:b/>
          <w:sz w:val="32"/>
          <w:szCs w:val="28"/>
        </w:rPr>
      </w:pPr>
      <w:r w:rsidRPr="00DC2862">
        <w:rPr>
          <w:rFonts w:asciiTheme="minorHAnsi" w:hAnsiTheme="minorHAnsi"/>
          <w:b/>
          <w:sz w:val="32"/>
          <w:szCs w:val="28"/>
        </w:rPr>
        <w:lastRenderedPageBreak/>
        <w:t>Besvarelse</w:t>
      </w:r>
      <w:r w:rsidR="002B7395">
        <w:rPr>
          <w:rFonts w:asciiTheme="minorHAnsi" w:hAnsiTheme="minorHAnsi"/>
          <w:b/>
          <w:sz w:val="32"/>
          <w:szCs w:val="28"/>
        </w:rPr>
        <w:t>sskema</w:t>
      </w:r>
      <w:r w:rsidRPr="00DC2862">
        <w:rPr>
          <w:rFonts w:asciiTheme="minorHAnsi" w:hAnsiTheme="minorHAnsi"/>
          <w:b/>
          <w:sz w:val="32"/>
          <w:szCs w:val="28"/>
        </w:rPr>
        <w:t xml:space="preserve"> til </w:t>
      </w:r>
      <w:r w:rsidR="00A545CD" w:rsidRPr="00DC2862">
        <w:rPr>
          <w:rFonts w:asciiTheme="minorHAnsi" w:hAnsiTheme="minorHAnsi"/>
          <w:b/>
          <w:sz w:val="32"/>
          <w:szCs w:val="28"/>
        </w:rPr>
        <w:t>ydelsesbeskrivelse</w:t>
      </w:r>
      <w:r w:rsidRPr="00DC2862">
        <w:rPr>
          <w:rFonts w:asciiTheme="minorHAnsi" w:hAnsiTheme="minorHAnsi"/>
          <w:b/>
          <w:sz w:val="32"/>
          <w:szCs w:val="28"/>
        </w:rPr>
        <w:t xml:space="preserve"> </w:t>
      </w:r>
    </w:p>
    <w:tbl>
      <w:tblPr>
        <w:tblW w:w="13560" w:type="dxa"/>
        <w:tblCellMar>
          <w:left w:w="0" w:type="dxa"/>
          <w:right w:w="0" w:type="dxa"/>
        </w:tblCellMar>
        <w:tblLook w:val="04A0"/>
      </w:tblPr>
      <w:tblGrid>
        <w:gridCol w:w="13560"/>
      </w:tblGrid>
      <w:tr w:rsidR="00DC2862" w:rsidRPr="00DC2862" w:rsidTr="00DC2862">
        <w:trPr>
          <w:trHeight w:val="540"/>
        </w:trPr>
        <w:tc>
          <w:tcPr>
            <w:tcW w:w="13560" w:type="dxa"/>
            <w:tcBorders>
              <w:top w:val="nil"/>
              <w:left w:val="nil"/>
              <w:bottom w:val="nil"/>
              <w:right w:val="nil"/>
            </w:tcBorders>
            <w:shd w:val="clear" w:color="000000" w:fill="FFFFFF"/>
            <w:tcMar>
              <w:top w:w="19" w:type="dxa"/>
              <w:left w:w="19" w:type="dxa"/>
              <w:bottom w:w="0" w:type="dxa"/>
              <w:right w:w="19" w:type="dxa"/>
            </w:tcMar>
            <w:vAlign w:val="bottom"/>
            <w:hideMark/>
          </w:tcPr>
          <w:p w:rsidR="002B7395" w:rsidRDefault="002B7395" w:rsidP="00922208">
            <w:pPr>
              <w:rPr>
                <w:rFonts w:asciiTheme="minorHAnsi" w:hAnsiTheme="minorHAnsi"/>
                <w:color w:val="000000"/>
                <w:sz w:val="28"/>
                <w:szCs w:val="28"/>
              </w:rPr>
            </w:pPr>
          </w:p>
          <w:p w:rsidR="002B7395" w:rsidRDefault="00DC2862" w:rsidP="00922208">
            <w:pPr>
              <w:rPr>
                <w:rFonts w:asciiTheme="minorHAnsi" w:hAnsiTheme="minorHAnsi"/>
                <w:color w:val="000000"/>
                <w:sz w:val="28"/>
                <w:szCs w:val="28"/>
              </w:rPr>
            </w:pPr>
            <w:r w:rsidRPr="00DC2862">
              <w:rPr>
                <w:rFonts w:asciiTheme="minorHAnsi" w:hAnsiTheme="minorHAnsi"/>
                <w:color w:val="000000"/>
                <w:sz w:val="28"/>
                <w:szCs w:val="28"/>
              </w:rPr>
              <w:t xml:space="preserve">Leverandør </w:t>
            </w:r>
            <w:r w:rsidRPr="002B7395">
              <w:rPr>
                <w:rFonts w:asciiTheme="minorHAnsi" w:hAnsiTheme="minorHAnsi"/>
                <w:b/>
                <w:color w:val="000000"/>
                <w:sz w:val="28"/>
                <w:szCs w:val="28"/>
              </w:rPr>
              <w:t>skal</w:t>
            </w:r>
            <w:r w:rsidRPr="00DC2862">
              <w:rPr>
                <w:rFonts w:asciiTheme="minorHAnsi" w:hAnsiTheme="minorHAnsi"/>
                <w:color w:val="000000"/>
                <w:sz w:val="28"/>
                <w:szCs w:val="28"/>
              </w:rPr>
              <w:t xml:space="preserve"> udfylde de </w:t>
            </w:r>
            <w:r w:rsidR="00922208">
              <w:rPr>
                <w:rFonts w:asciiTheme="minorHAnsi" w:hAnsiTheme="minorHAnsi"/>
                <w:color w:val="000000"/>
                <w:sz w:val="28"/>
                <w:szCs w:val="28"/>
              </w:rPr>
              <w:t>gule</w:t>
            </w:r>
            <w:r w:rsidRPr="00DC2862">
              <w:rPr>
                <w:rFonts w:asciiTheme="minorHAnsi" w:hAnsiTheme="minorHAnsi"/>
                <w:color w:val="000000"/>
                <w:sz w:val="28"/>
                <w:szCs w:val="28"/>
              </w:rPr>
              <w:t xml:space="preserve"> felter i </w:t>
            </w:r>
            <w:r w:rsidR="002B7395">
              <w:rPr>
                <w:rFonts w:asciiTheme="minorHAnsi" w:hAnsiTheme="minorHAnsi"/>
                <w:color w:val="000000"/>
                <w:sz w:val="28"/>
                <w:szCs w:val="28"/>
              </w:rPr>
              <w:t>besvarelsesskemaet nedenfor</w:t>
            </w:r>
            <w:r w:rsidRPr="00DC2862">
              <w:rPr>
                <w:rFonts w:asciiTheme="minorHAnsi" w:hAnsiTheme="minorHAnsi"/>
                <w:color w:val="000000"/>
                <w:sz w:val="28"/>
                <w:szCs w:val="28"/>
              </w:rPr>
              <w:t xml:space="preserve">. </w:t>
            </w:r>
          </w:p>
          <w:p w:rsidR="002B7395" w:rsidRDefault="002B7395" w:rsidP="00922208">
            <w:pPr>
              <w:rPr>
                <w:rFonts w:asciiTheme="minorHAnsi" w:hAnsiTheme="minorHAnsi"/>
                <w:color w:val="000000"/>
                <w:sz w:val="28"/>
                <w:szCs w:val="28"/>
              </w:rPr>
            </w:pPr>
          </w:p>
          <w:p w:rsidR="00DC2862" w:rsidRDefault="00DC2862" w:rsidP="00922208">
            <w:pPr>
              <w:rPr>
                <w:rFonts w:asciiTheme="minorHAnsi" w:hAnsiTheme="minorHAnsi"/>
                <w:color w:val="000000"/>
                <w:sz w:val="28"/>
                <w:szCs w:val="28"/>
              </w:rPr>
            </w:pPr>
            <w:r w:rsidRPr="00DC2862">
              <w:rPr>
                <w:rFonts w:asciiTheme="minorHAnsi" w:hAnsiTheme="minorHAnsi"/>
                <w:color w:val="000000"/>
                <w:sz w:val="28"/>
                <w:szCs w:val="28"/>
              </w:rPr>
              <w:t>For punkt 1-</w:t>
            </w:r>
            <w:r w:rsidR="002B7395">
              <w:rPr>
                <w:rFonts w:asciiTheme="minorHAnsi" w:hAnsiTheme="minorHAnsi"/>
                <w:color w:val="000000"/>
                <w:sz w:val="28"/>
                <w:szCs w:val="28"/>
              </w:rPr>
              <w:t>14</w:t>
            </w:r>
            <w:r w:rsidRPr="00DC2862">
              <w:rPr>
                <w:rFonts w:asciiTheme="minorHAnsi" w:hAnsiTheme="minorHAnsi"/>
                <w:color w:val="000000"/>
                <w:sz w:val="28"/>
                <w:szCs w:val="28"/>
              </w:rPr>
              <w:t xml:space="preserve"> gælder det, at der er tale om mindstekrav, som ikke kan fraviges. Såfremt </w:t>
            </w:r>
            <w:r w:rsidR="00086583">
              <w:rPr>
                <w:rFonts w:asciiTheme="minorHAnsi" w:hAnsiTheme="minorHAnsi"/>
                <w:color w:val="000000"/>
                <w:sz w:val="28"/>
                <w:szCs w:val="28"/>
              </w:rPr>
              <w:t>Ansøger</w:t>
            </w:r>
            <w:r w:rsidRPr="00DC2862">
              <w:rPr>
                <w:rFonts w:asciiTheme="minorHAnsi" w:hAnsiTheme="minorHAnsi"/>
                <w:color w:val="000000"/>
                <w:sz w:val="28"/>
                <w:szCs w:val="28"/>
              </w:rPr>
              <w:t xml:space="preserve"> sætter kryds i nej i spørgsmålene under punkt 1-</w:t>
            </w:r>
            <w:r w:rsidR="002B7395">
              <w:rPr>
                <w:rFonts w:asciiTheme="minorHAnsi" w:hAnsiTheme="minorHAnsi"/>
                <w:color w:val="000000"/>
                <w:sz w:val="28"/>
                <w:szCs w:val="28"/>
              </w:rPr>
              <w:t>14</w:t>
            </w:r>
            <w:r w:rsidRPr="00DC2862">
              <w:rPr>
                <w:rFonts w:asciiTheme="minorHAnsi" w:hAnsiTheme="minorHAnsi"/>
                <w:color w:val="000000"/>
                <w:sz w:val="28"/>
                <w:szCs w:val="28"/>
              </w:rPr>
              <w:t xml:space="preserve"> medfører det, at </w:t>
            </w:r>
            <w:r w:rsidR="00086583">
              <w:rPr>
                <w:rFonts w:asciiTheme="minorHAnsi" w:hAnsiTheme="minorHAnsi"/>
                <w:color w:val="000000"/>
                <w:sz w:val="28"/>
                <w:szCs w:val="28"/>
              </w:rPr>
              <w:t>Ansøger</w:t>
            </w:r>
            <w:r w:rsidRPr="00DC2862">
              <w:rPr>
                <w:rFonts w:asciiTheme="minorHAnsi" w:hAnsiTheme="minorHAnsi"/>
                <w:color w:val="000000"/>
                <w:sz w:val="28"/>
                <w:szCs w:val="28"/>
              </w:rPr>
              <w:t xml:space="preserve"> ikke kan blive godkendt </w:t>
            </w:r>
            <w:r w:rsidR="00086583">
              <w:rPr>
                <w:rFonts w:asciiTheme="minorHAnsi" w:hAnsiTheme="minorHAnsi"/>
                <w:color w:val="000000"/>
                <w:sz w:val="28"/>
                <w:szCs w:val="28"/>
              </w:rPr>
              <w:t>som</w:t>
            </w:r>
            <w:r w:rsidRPr="00DC2862">
              <w:rPr>
                <w:rFonts w:asciiTheme="minorHAnsi" w:hAnsiTheme="minorHAnsi"/>
                <w:color w:val="000000"/>
                <w:sz w:val="28"/>
                <w:szCs w:val="28"/>
              </w:rPr>
              <w:t xml:space="preserve"> </w:t>
            </w:r>
            <w:proofErr w:type="spellStart"/>
            <w:r w:rsidRPr="00DC2862">
              <w:rPr>
                <w:rFonts w:asciiTheme="minorHAnsi" w:hAnsiTheme="minorHAnsi"/>
                <w:color w:val="000000"/>
                <w:sz w:val="28"/>
                <w:szCs w:val="28"/>
              </w:rPr>
              <w:t>fritvalgsLeverandør</w:t>
            </w:r>
            <w:proofErr w:type="spellEnd"/>
            <w:r w:rsidRPr="00DC2862">
              <w:rPr>
                <w:rFonts w:asciiTheme="minorHAnsi" w:hAnsiTheme="minorHAnsi"/>
                <w:color w:val="000000"/>
                <w:sz w:val="28"/>
                <w:szCs w:val="28"/>
              </w:rPr>
              <w:t xml:space="preserve"> på ydelsen.</w:t>
            </w:r>
            <w:r w:rsidR="00086583">
              <w:rPr>
                <w:rFonts w:asciiTheme="minorHAnsi" w:hAnsiTheme="minorHAnsi"/>
                <w:color w:val="000000"/>
                <w:sz w:val="28"/>
                <w:szCs w:val="28"/>
              </w:rPr>
              <w:t xml:space="preserve"> Punkt 15 skal ligeledes besvares af ansøger.</w:t>
            </w:r>
          </w:p>
          <w:p w:rsidR="001C5C0B" w:rsidRPr="00DC2862" w:rsidRDefault="001C5C0B" w:rsidP="00922208">
            <w:pPr>
              <w:rPr>
                <w:rFonts w:asciiTheme="minorHAnsi" w:hAnsiTheme="minorHAnsi"/>
                <w:color w:val="000000"/>
                <w:sz w:val="28"/>
                <w:szCs w:val="28"/>
              </w:rPr>
            </w:pPr>
          </w:p>
        </w:tc>
      </w:tr>
    </w:tbl>
    <w:p w:rsidR="005C1054" w:rsidRPr="00DC2862" w:rsidRDefault="00DC2862" w:rsidP="00522D58">
      <w:pPr>
        <w:rPr>
          <w:rFonts w:asciiTheme="minorHAnsi" w:hAnsiTheme="minorHAnsi"/>
          <w:color w:val="000000"/>
          <w:sz w:val="28"/>
          <w:szCs w:val="28"/>
        </w:rPr>
      </w:pPr>
      <w:r w:rsidRPr="00DC2862">
        <w:rPr>
          <w:rFonts w:asciiTheme="minorHAnsi" w:hAnsiTheme="minorHAnsi"/>
          <w:color w:val="000000"/>
          <w:sz w:val="28"/>
          <w:szCs w:val="28"/>
        </w:rPr>
        <w:t xml:space="preserve"> </w:t>
      </w:r>
    </w:p>
    <w:tbl>
      <w:tblPr>
        <w:tblW w:w="14075" w:type="dxa"/>
        <w:jc w:val="center"/>
        <w:tblInd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926"/>
        <w:gridCol w:w="582"/>
        <w:gridCol w:w="567"/>
      </w:tblGrid>
      <w:tr w:rsidR="00922208" w:rsidRPr="00DC2862" w:rsidTr="006D2C69">
        <w:trPr>
          <w:trHeight w:val="675"/>
          <w:jc w:val="center"/>
        </w:trPr>
        <w:tc>
          <w:tcPr>
            <w:tcW w:w="12926" w:type="dxa"/>
            <w:shd w:val="clear" w:color="auto" w:fill="7F7F7F" w:themeFill="text1" w:themeFillTint="80"/>
            <w:vAlign w:val="center"/>
          </w:tcPr>
          <w:p w:rsidR="00922208" w:rsidRPr="00DC2862" w:rsidRDefault="00922208" w:rsidP="00922208">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Nej</w:t>
            </w:r>
          </w:p>
        </w:tc>
      </w:tr>
      <w:tr w:rsidR="00922208" w:rsidRPr="00DC2862" w:rsidTr="006D2C69">
        <w:trPr>
          <w:trHeight w:val="675"/>
          <w:jc w:val="center"/>
        </w:trPr>
        <w:tc>
          <w:tcPr>
            <w:tcW w:w="12926" w:type="dxa"/>
            <w:shd w:val="clear" w:color="000000" w:fill="C0C0C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Leverandør garanterer at overholde al gældende lovgivning vedrørende denne opgave, herunder krav til biler, medarbejdere m.m.</w:t>
            </w:r>
          </w:p>
        </w:tc>
        <w:tc>
          <w:tcPr>
            <w:tcW w:w="582" w:type="dxa"/>
            <w:shd w:val="clear" w:color="000000" w:fill="FFFF0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w:t>
            </w:r>
          </w:p>
        </w:tc>
      </w:tr>
    </w:tbl>
    <w:p w:rsidR="00017E22" w:rsidRPr="00DC2862" w:rsidRDefault="00017E22" w:rsidP="00522D58">
      <w:pPr>
        <w:rPr>
          <w:rFonts w:asciiTheme="minorHAnsi" w:hAnsiTheme="minorHAnsi"/>
          <w:sz w:val="28"/>
          <w:szCs w:val="28"/>
        </w:rPr>
      </w:pPr>
    </w:p>
    <w:p w:rsidR="00017E22" w:rsidRPr="00DC2862" w:rsidRDefault="00017E22" w:rsidP="00522D58">
      <w:pPr>
        <w:rPr>
          <w:rFonts w:asciiTheme="minorHAnsi" w:hAnsiTheme="minorHAnsi"/>
          <w:sz w:val="28"/>
          <w:szCs w:val="28"/>
        </w:rPr>
      </w:pPr>
    </w:p>
    <w:p w:rsidR="00017E22" w:rsidRPr="001C5C0B" w:rsidRDefault="00017E22" w:rsidP="00DC2862">
      <w:pPr>
        <w:pStyle w:val="Listeafsnit"/>
        <w:numPr>
          <w:ilvl w:val="0"/>
          <w:numId w:val="15"/>
        </w:numPr>
        <w:rPr>
          <w:rFonts w:asciiTheme="minorHAnsi" w:hAnsiTheme="minorHAnsi"/>
          <w:b/>
          <w:sz w:val="28"/>
          <w:szCs w:val="28"/>
        </w:rPr>
      </w:pPr>
      <w:r w:rsidRPr="001C5C0B">
        <w:rPr>
          <w:rFonts w:asciiTheme="minorHAnsi" w:hAnsiTheme="minorHAnsi"/>
          <w:b/>
          <w:sz w:val="28"/>
          <w:szCs w:val="28"/>
        </w:rPr>
        <w:t>Produkt</w:t>
      </w:r>
      <w:r w:rsidR="005C1054" w:rsidRPr="001C5C0B">
        <w:rPr>
          <w:rFonts w:asciiTheme="minorHAnsi" w:hAnsiTheme="minorHAnsi"/>
          <w:b/>
          <w:sz w:val="28"/>
          <w:szCs w:val="28"/>
        </w:rPr>
        <w:t xml:space="preserve">er og </w:t>
      </w:r>
      <w:r w:rsidRPr="001C5C0B">
        <w:rPr>
          <w:rFonts w:asciiTheme="minorHAnsi" w:hAnsiTheme="minorHAnsi"/>
          <w:b/>
          <w:sz w:val="28"/>
          <w:szCs w:val="28"/>
        </w:rPr>
        <w:t>sortiment</w:t>
      </w:r>
    </w:p>
    <w:p w:rsidR="00017E22" w:rsidRPr="00DC2862" w:rsidRDefault="00017E22" w:rsidP="00522D58">
      <w:pPr>
        <w:rPr>
          <w:rFonts w:asciiTheme="minorHAnsi" w:hAnsiTheme="minorHAnsi"/>
          <w:sz w:val="28"/>
          <w:szCs w:val="28"/>
        </w:rPr>
      </w:pPr>
    </w:p>
    <w:tbl>
      <w:tblPr>
        <w:tblW w:w="1403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899"/>
        <w:gridCol w:w="567"/>
        <w:gridCol w:w="567"/>
      </w:tblGrid>
      <w:tr w:rsidR="00922208" w:rsidRPr="00DC2862" w:rsidTr="001C5C0B">
        <w:trPr>
          <w:trHeight w:val="675"/>
        </w:trPr>
        <w:tc>
          <w:tcPr>
            <w:tcW w:w="12899" w:type="dxa"/>
            <w:shd w:val="clear" w:color="auto" w:fill="7F7F7F" w:themeFill="text1" w:themeFillTint="80"/>
            <w:vAlign w:val="center"/>
          </w:tcPr>
          <w:p w:rsidR="00922208" w:rsidRPr="00DC2862" w:rsidRDefault="00922208" w:rsidP="00922208">
            <w:pPr>
              <w:rPr>
                <w:rFonts w:asciiTheme="minorHAnsi" w:hAnsiTheme="minorHAnsi" w:cs="Arial"/>
                <w:sz w:val="28"/>
                <w:szCs w:val="28"/>
              </w:rPr>
            </w:pPr>
            <w:r>
              <w:rPr>
                <w:rFonts w:asciiTheme="minorHAnsi" w:hAnsiTheme="minorHAnsi" w:cs="Arial"/>
                <w:sz w:val="28"/>
                <w:szCs w:val="28"/>
              </w:rPr>
              <w:t>Mind</w:t>
            </w:r>
            <w:r w:rsidRPr="001C5C0B">
              <w:rPr>
                <w:rFonts w:asciiTheme="minorHAnsi" w:hAnsiTheme="minorHAnsi" w:cs="Arial"/>
                <w:sz w:val="28"/>
                <w:szCs w:val="28"/>
                <w:shd w:val="clear" w:color="auto" w:fill="7F7F7F" w:themeFill="text1" w:themeFillTint="80"/>
              </w:rPr>
              <w:t>stekrav</w:t>
            </w:r>
          </w:p>
        </w:tc>
        <w:tc>
          <w:tcPr>
            <w:tcW w:w="567" w:type="dxa"/>
            <w:shd w:val="clear" w:color="auto" w:fill="7F7F7F" w:themeFill="text1" w:themeFillTint="8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Nej</w:t>
            </w:r>
          </w:p>
        </w:tc>
      </w:tr>
      <w:tr w:rsidR="00922208" w:rsidRPr="00DC2862" w:rsidTr="00922208">
        <w:trPr>
          <w:trHeight w:val="675"/>
        </w:trPr>
        <w:tc>
          <w:tcPr>
            <w:tcW w:w="12899" w:type="dxa"/>
            <w:shd w:val="clear" w:color="000000" w:fill="C0C0C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xml:space="preserve">Leverandør garanterer som minimum at tilbyde følgende produkter i sit varesortiment: </w:t>
            </w:r>
            <w:r w:rsidRPr="00DC2862">
              <w:rPr>
                <w:rFonts w:asciiTheme="minorHAnsi" w:hAnsiTheme="minorHAnsi" w:cs="Arial"/>
                <w:sz w:val="28"/>
                <w:szCs w:val="28"/>
              </w:rPr>
              <w:br/>
              <w:t xml:space="preserve">- almindelige dagligvarer </w:t>
            </w:r>
            <w:r w:rsidRPr="00DC2862">
              <w:rPr>
                <w:rFonts w:asciiTheme="minorHAnsi" w:hAnsiTheme="minorHAnsi" w:cs="Arial"/>
                <w:sz w:val="28"/>
                <w:szCs w:val="28"/>
              </w:rPr>
              <w:br/>
              <w:t>- Sortiment af forskellige færdigretter</w:t>
            </w:r>
            <w:r w:rsidRPr="00DC2862">
              <w:rPr>
                <w:rFonts w:asciiTheme="minorHAnsi" w:hAnsiTheme="minorHAnsi" w:cs="Arial"/>
                <w:color w:val="FF0000"/>
                <w:sz w:val="28"/>
                <w:szCs w:val="28"/>
              </w:rPr>
              <w:t xml:space="preserve"> </w:t>
            </w:r>
            <w:r w:rsidRPr="00DC2862">
              <w:rPr>
                <w:rFonts w:asciiTheme="minorHAnsi" w:hAnsiTheme="minorHAnsi" w:cs="Arial"/>
                <w:color w:val="FF0000"/>
                <w:sz w:val="28"/>
                <w:szCs w:val="28"/>
              </w:rPr>
              <w:br/>
            </w:r>
            <w:r w:rsidRPr="00DC2862">
              <w:rPr>
                <w:rFonts w:asciiTheme="minorHAnsi" w:hAnsiTheme="minorHAnsi" w:cs="Arial"/>
                <w:sz w:val="28"/>
                <w:szCs w:val="28"/>
              </w:rPr>
              <w:t xml:space="preserve">- sæsonvarer </w:t>
            </w:r>
            <w:r w:rsidRPr="00DC2862">
              <w:rPr>
                <w:rFonts w:asciiTheme="minorHAnsi" w:hAnsiTheme="minorHAnsi" w:cs="Arial"/>
                <w:sz w:val="28"/>
                <w:szCs w:val="28"/>
              </w:rPr>
              <w:br/>
              <w:t>- vitaminer og kosttilskud</w:t>
            </w:r>
            <w:r w:rsidRPr="00DC2862">
              <w:rPr>
                <w:rFonts w:asciiTheme="minorHAnsi" w:hAnsiTheme="minorHAnsi" w:cs="Arial"/>
                <w:sz w:val="28"/>
                <w:szCs w:val="28"/>
              </w:rPr>
              <w:br/>
              <w:t xml:space="preserve">- økologiske varer </w:t>
            </w:r>
            <w:r w:rsidRPr="00DC2862">
              <w:rPr>
                <w:rFonts w:asciiTheme="minorHAnsi" w:hAnsiTheme="minorHAnsi" w:cs="Arial"/>
                <w:sz w:val="28"/>
                <w:szCs w:val="28"/>
              </w:rPr>
              <w:br/>
              <w:t xml:space="preserve">- fedtfattige varer </w:t>
            </w:r>
            <w:r w:rsidRPr="00DC2862">
              <w:rPr>
                <w:rFonts w:asciiTheme="minorHAnsi" w:hAnsiTheme="minorHAnsi" w:cs="Arial"/>
                <w:sz w:val="28"/>
                <w:szCs w:val="28"/>
              </w:rPr>
              <w:br/>
              <w:t>- sukkerfri varer</w:t>
            </w:r>
          </w:p>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diæt varer</w:t>
            </w:r>
          </w:p>
          <w:p w:rsidR="00922208" w:rsidRPr="00DC2862" w:rsidRDefault="00922208" w:rsidP="00C4694D">
            <w:pPr>
              <w:rPr>
                <w:rFonts w:asciiTheme="minorHAnsi" w:hAnsiTheme="minorHAnsi" w:cs="Arial"/>
                <w:sz w:val="28"/>
                <w:szCs w:val="28"/>
              </w:rPr>
            </w:pPr>
            <w:r w:rsidRPr="00DC2862">
              <w:rPr>
                <w:rFonts w:asciiTheme="minorHAnsi" w:hAnsiTheme="minorHAnsi" w:cs="Arial"/>
                <w:sz w:val="28"/>
                <w:szCs w:val="28"/>
              </w:rPr>
              <w:t>- frugt og grønt</w:t>
            </w:r>
          </w:p>
        </w:tc>
        <w:tc>
          <w:tcPr>
            <w:tcW w:w="567" w:type="dxa"/>
            <w:shd w:val="clear" w:color="000000" w:fill="FFFF0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w:t>
            </w:r>
          </w:p>
        </w:tc>
      </w:tr>
      <w:tr w:rsidR="00922208" w:rsidRPr="00DC2862" w:rsidTr="00922208">
        <w:trPr>
          <w:trHeight w:val="510"/>
        </w:trPr>
        <w:tc>
          <w:tcPr>
            <w:tcW w:w="12899" w:type="dxa"/>
            <w:shd w:val="clear" w:color="000000" w:fill="C0C0C0"/>
            <w:vAlign w:val="center"/>
          </w:tcPr>
          <w:p w:rsidR="00922208" w:rsidRPr="00DC2862" w:rsidRDefault="00922208" w:rsidP="00A855D9">
            <w:pPr>
              <w:rPr>
                <w:rFonts w:asciiTheme="minorHAnsi" w:hAnsiTheme="minorHAnsi" w:cs="Arial"/>
                <w:sz w:val="28"/>
                <w:szCs w:val="28"/>
              </w:rPr>
            </w:pPr>
            <w:r w:rsidRPr="00DC2862">
              <w:rPr>
                <w:rFonts w:asciiTheme="minorHAnsi" w:hAnsiTheme="minorHAnsi" w:cs="Arial"/>
                <w:sz w:val="28"/>
                <w:szCs w:val="28"/>
              </w:rPr>
              <w:t xml:space="preserve">Leverandør garanterer at varesortimentet skal være bredt og prismæssigt konkurrencedygtige med supermarkederne i kommunen. </w:t>
            </w:r>
          </w:p>
        </w:tc>
        <w:tc>
          <w:tcPr>
            <w:tcW w:w="567" w:type="dxa"/>
            <w:shd w:val="clear" w:color="auto" w:fill="FFFF00"/>
            <w:vAlign w:val="center"/>
          </w:tcPr>
          <w:p w:rsidR="00922208" w:rsidRPr="00DC2862" w:rsidRDefault="00922208" w:rsidP="00522D58">
            <w:pPr>
              <w:rPr>
                <w:rFonts w:asciiTheme="minorHAnsi" w:hAnsiTheme="minorHAnsi" w:cs="Arial"/>
                <w:sz w:val="28"/>
                <w:szCs w:val="28"/>
              </w:rPr>
            </w:pPr>
          </w:p>
        </w:tc>
        <w:tc>
          <w:tcPr>
            <w:tcW w:w="567" w:type="dxa"/>
            <w:shd w:val="clear" w:color="auto" w:fill="FFFF00"/>
            <w:vAlign w:val="center"/>
          </w:tcPr>
          <w:p w:rsidR="00922208" w:rsidRPr="00DC2862" w:rsidRDefault="00922208" w:rsidP="00522D58">
            <w:pPr>
              <w:rPr>
                <w:rFonts w:asciiTheme="minorHAnsi" w:hAnsiTheme="minorHAnsi" w:cs="Arial"/>
                <w:sz w:val="28"/>
                <w:szCs w:val="28"/>
              </w:rPr>
            </w:pPr>
          </w:p>
        </w:tc>
      </w:tr>
      <w:tr w:rsidR="00922208" w:rsidRPr="00DC2862" w:rsidTr="00922208">
        <w:trPr>
          <w:trHeight w:val="510"/>
        </w:trPr>
        <w:tc>
          <w:tcPr>
            <w:tcW w:w="12899" w:type="dxa"/>
            <w:shd w:val="clear" w:color="000000" w:fill="C0C0C0"/>
            <w:vAlign w:val="center"/>
          </w:tcPr>
          <w:p w:rsidR="00922208" w:rsidRPr="00DC2862" w:rsidRDefault="00922208" w:rsidP="00D7418E">
            <w:pPr>
              <w:rPr>
                <w:rFonts w:asciiTheme="minorHAnsi" w:hAnsiTheme="minorHAnsi" w:cs="Arial"/>
                <w:sz w:val="28"/>
                <w:szCs w:val="28"/>
              </w:rPr>
            </w:pPr>
            <w:r w:rsidRPr="00DC2862">
              <w:rPr>
                <w:rFonts w:asciiTheme="minorHAnsi" w:hAnsiTheme="minorHAnsi" w:cs="Arial"/>
                <w:sz w:val="28"/>
                <w:szCs w:val="28"/>
              </w:rPr>
              <w:t xml:space="preserve">Leverandør garanterer at fødevarer med udløbsdato ved leveringstidspunktet, skal have så lang holdbarhed som muligt, dog min. 1 uge. </w:t>
            </w:r>
            <w:r w:rsidRPr="00DC2862">
              <w:rPr>
                <w:rFonts w:asciiTheme="minorHAnsi" w:hAnsiTheme="minorHAnsi" w:cs="Arial"/>
                <w:color w:val="000000" w:themeColor="text1"/>
                <w:sz w:val="28"/>
                <w:szCs w:val="28"/>
              </w:rPr>
              <w:t>Øvrige varer, herunder frugt og grønt, skal være friskt.</w:t>
            </w:r>
          </w:p>
        </w:tc>
        <w:tc>
          <w:tcPr>
            <w:tcW w:w="567" w:type="dxa"/>
            <w:shd w:val="clear" w:color="auto" w:fill="FFFF00"/>
            <w:vAlign w:val="center"/>
          </w:tcPr>
          <w:p w:rsidR="00922208" w:rsidRPr="00DC2862" w:rsidRDefault="00922208" w:rsidP="00522D58">
            <w:pPr>
              <w:rPr>
                <w:rFonts w:asciiTheme="minorHAnsi" w:hAnsiTheme="minorHAnsi" w:cs="Arial"/>
                <w:sz w:val="28"/>
                <w:szCs w:val="28"/>
              </w:rPr>
            </w:pPr>
          </w:p>
        </w:tc>
        <w:tc>
          <w:tcPr>
            <w:tcW w:w="567" w:type="dxa"/>
            <w:shd w:val="clear" w:color="auto" w:fill="FFFF00"/>
            <w:vAlign w:val="center"/>
          </w:tcPr>
          <w:p w:rsidR="00922208" w:rsidRPr="00DC2862" w:rsidRDefault="00922208" w:rsidP="00522D58">
            <w:pPr>
              <w:rPr>
                <w:rFonts w:asciiTheme="minorHAnsi" w:hAnsiTheme="minorHAnsi" w:cs="Arial"/>
                <w:sz w:val="28"/>
                <w:szCs w:val="28"/>
              </w:rPr>
            </w:pPr>
          </w:p>
        </w:tc>
      </w:tr>
      <w:tr w:rsidR="00922208" w:rsidRPr="00DC2862" w:rsidTr="00922208">
        <w:trPr>
          <w:trHeight w:val="525"/>
        </w:trPr>
        <w:tc>
          <w:tcPr>
            <w:tcW w:w="12899" w:type="dxa"/>
            <w:shd w:val="clear" w:color="000000" w:fill="C0C0C0"/>
            <w:vAlign w:val="center"/>
          </w:tcPr>
          <w:p w:rsidR="00922208" w:rsidRPr="00DC2862" w:rsidRDefault="00922208" w:rsidP="00F8289D">
            <w:pPr>
              <w:rPr>
                <w:rFonts w:asciiTheme="minorHAnsi" w:hAnsiTheme="minorHAnsi" w:cs="Arial"/>
                <w:sz w:val="28"/>
                <w:szCs w:val="28"/>
              </w:rPr>
            </w:pPr>
            <w:r w:rsidRPr="00DC2862">
              <w:rPr>
                <w:rFonts w:asciiTheme="minorHAnsi" w:hAnsiTheme="minorHAnsi" w:cs="Arial"/>
                <w:sz w:val="28"/>
                <w:szCs w:val="28"/>
              </w:rPr>
              <w:t xml:space="preserve">Leverandør garanterer, at borgerne som minimum kan få leveret 12 kilo per gang. </w:t>
            </w:r>
          </w:p>
        </w:tc>
        <w:tc>
          <w:tcPr>
            <w:tcW w:w="567" w:type="dxa"/>
            <w:shd w:val="clear" w:color="000000" w:fill="FFFF0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922208" w:rsidRPr="00DC2862" w:rsidRDefault="00922208" w:rsidP="00522D58">
            <w:pPr>
              <w:rPr>
                <w:rFonts w:asciiTheme="minorHAnsi" w:hAnsiTheme="minorHAnsi" w:cs="Arial"/>
                <w:sz w:val="28"/>
                <w:szCs w:val="28"/>
              </w:rPr>
            </w:pPr>
            <w:r w:rsidRPr="00DC2862">
              <w:rPr>
                <w:rFonts w:asciiTheme="minorHAnsi" w:hAnsiTheme="minorHAnsi" w:cs="Arial"/>
                <w:sz w:val="28"/>
                <w:szCs w:val="28"/>
              </w:rPr>
              <w:t> </w:t>
            </w:r>
          </w:p>
        </w:tc>
      </w:tr>
    </w:tbl>
    <w:p w:rsidR="00922208" w:rsidRDefault="00922208" w:rsidP="00522D58">
      <w:pPr>
        <w:rPr>
          <w:rFonts w:asciiTheme="minorHAnsi" w:hAnsiTheme="minorHAnsi"/>
          <w:sz w:val="28"/>
          <w:szCs w:val="28"/>
        </w:rPr>
      </w:pPr>
    </w:p>
    <w:p w:rsidR="00922208" w:rsidRPr="001C5C0B" w:rsidRDefault="00922208" w:rsidP="00522D58">
      <w:pPr>
        <w:rPr>
          <w:rFonts w:asciiTheme="minorHAnsi" w:hAnsiTheme="minorHAnsi"/>
          <w:b/>
          <w:sz w:val="28"/>
          <w:szCs w:val="28"/>
        </w:rPr>
      </w:pPr>
    </w:p>
    <w:p w:rsidR="00017E22" w:rsidRPr="001C5C0B" w:rsidRDefault="00017E22" w:rsidP="00922208">
      <w:pPr>
        <w:pStyle w:val="Listeafsnit"/>
        <w:numPr>
          <w:ilvl w:val="0"/>
          <w:numId w:val="15"/>
        </w:numPr>
        <w:rPr>
          <w:rFonts w:asciiTheme="minorHAnsi" w:hAnsiTheme="minorHAnsi"/>
          <w:b/>
          <w:sz w:val="28"/>
          <w:szCs w:val="28"/>
        </w:rPr>
      </w:pPr>
      <w:r w:rsidRPr="001C5C0B">
        <w:rPr>
          <w:rFonts w:asciiTheme="minorHAnsi" w:hAnsiTheme="minorHAnsi"/>
          <w:b/>
          <w:sz w:val="28"/>
          <w:szCs w:val="28"/>
        </w:rPr>
        <w:t xml:space="preserve"> </w:t>
      </w:r>
      <w:r w:rsidR="00DB2E55" w:rsidRPr="001C5C0B">
        <w:rPr>
          <w:rFonts w:asciiTheme="minorHAnsi" w:hAnsiTheme="minorHAnsi"/>
          <w:b/>
          <w:sz w:val="28"/>
          <w:szCs w:val="28"/>
        </w:rPr>
        <w:t>Krav til p</w:t>
      </w:r>
      <w:r w:rsidRPr="001C5C0B">
        <w:rPr>
          <w:rFonts w:asciiTheme="minorHAnsi" w:hAnsiTheme="minorHAnsi"/>
          <w:b/>
          <w:sz w:val="28"/>
          <w:szCs w:val="28"/>
        </w:rPr>
        <w:t>ersonale</w:t>
      </w:r>
    </w:p>
    <w:p w:rsidR="00922208" w:rsidRPr="00922208" w:rsidRDefault="00922208" w:rsidP="00922208">
      <w:pPr>
        <w:pStyle w:val="Listeafsnit"/>
        <w:rPr>
          <w:rFonts w:asciiTheme="minorHAnsi" w:hAnsiTheme="minorHAnsi"/>
          <w:sz w:val="28"/>
          <w:szCs w:val="28"/>
        </w:rPr>
      </w:pPr>
    </w:p>
    <w:tbl>
      <w:tblPr>
        <w:tblW w:w="13926" w:type="dxa"/>
        <w:jc w:val="center"/>
        <w:tblInd w:w="-7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436"/>
        <w:gridCol w:w="709"/>
        <w:gridCol w:w="781"/>
      </w:tblGrid>
      <w:tr w:rsidR="001C5C0B" w:rsidRPr="00DC2862" w:rsidTr="001C5C0B">
        <w:trPr>
          <w:trHeight w:val="675"/>
          <w:jc w:val="center"/>
        </w:trPr>
        <w:tc>
          <w:tcPr>
            <w:tcW w:w="12436" w:type="dxa"/>
            <w:shd w:val="clear" w:color="auto" w:fill="7F7F7F" w:themeFill="text1" w:themeFillTint="80"/>
            <w:vAlign w:val="center"/>
          </w:tcPr>
          <w:p w:rsidR="001C5C0B" w:rsidRPr="00DC2862" w:rsidRDefault="001C5C0B" w:rsidP="001C5C0B">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709" w:type="dxa"/>
            <w:shd w:val="clear" w:color="auto" w:fill="7F7F7F" w:themeFill="text1" w:themeFillTint="8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Ja</w:t>
            </w:r>
          </w:p>
        </w:tc>
        <w:tc>
          <w:tcPr>
            <w:tcW w:w="781" w:type="dxa"/>
            <w:shd w:val="clear" w:color="auto" w:fill="7F7F7F" w:themeFill="text1" w:themeFillTint="8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Nej</w:t>
            </w:r>
          </w:p>
        </w:tc>
      </w:tr>
      <w:tr w:rsidR="001C5C0B" w:rsidRPr="00DC2862" w:rsidTr="001C5C0B">
        <w:trPr>
          <w:trHeight w:val="675"/>
          <w:jc w:val="center"/>
        </w:trPr>
        <w:tc>
          <w:tcPr>
            <w:tcW w:w="12436" w:type="dxa"/>
            <w:shd w:val="clear" w:color="000000" w:fill="C0C0C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 xml:space="preserve">Leverandør garanterer at leverandørs medarbejdere overholder deres tavshedspligt, jf. retssikkerhedslovens § 43, stk. 2 og 3, omkring forhold, som de i forbindelse med deres arbejde måtte få kendskab til. Denne tavshedspligt ophører ikke ved fratræden eller ved kontraktforholdets ophør. </w:t>
            </w:r>
          </w:p>
        </w:tc>
        <w:tc>
          <w:tcPr>
            <w:tcW w:w="709"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c>
          <w:tcPr>
            <w:tcW w:w="781"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r>
      <w:tr w:rsidR="001C5C0B" w:rsidRPr="00DC2862" w:rsidTr="001C5C0B">
        <w:trPr>
          <w:trHeight w:val="510"/>
          <w:jc w:val="center"/>
        </w:trPr>
        <w:tc>
          <w:tcPr>
            <w:tcW w:w="12436" w:type="dxa"/>
            <w:shd w:val="clear" w:color="000000" w:fill="C0C0C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 xml:space="preserve">Leverandør garanterer, at leverandørs medarbejdere er vidende om, at de ikke må modtage eller give gaver – herunder arv – eller låne penge til eller af borgeren. </w:t>
            </w:r>
          </w:p>
        </w:tc>
        <w:tc>
          <w:tcPr>
            <w:tcW w:w="709"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c>
          <w:tcPr>
            <w:tcW w:w="781"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r>
      <w:tr w:rsidR="001C5C0B" w:rsidRPr="00DC2862" w:rsidTr="001C5C0B">
        <w:trPr>
          <w:trHeight w:val="510"/>
          <w:jc w:val="center"/>
        </w:trPr>
        <w:tc>
          <w:tcPr>
            <w:tcW w:w="12436" w:type="dxa"/>
            <w:shd w:val="clear" w:color="000000" w:fill="C0C0C0"/>
            <w:vAlign w:val="center"/>
          </w:tcPr>
          <w:p w:rsidR="001C5C0B" w:rsidRPr="00DC2862" w:rsidRDefault="001C5C0B" w:rsidP="00F07931">
            <w:pPr>
              <w:rPr>
                <w:rFonts w:asciiTheme="minorHAnsi" w:hAnsiTheme="minorHAnsi" w:cs="Arial"/>
                <w:sz w:val="28"/>
                <w:szCs w:val="28"/>
              </w:rPr>
            </w:pPr>
            <w:r w:rsidRPr="00DC2862">
              <w:rPr>
                <w:rFonts w:asciiTheme="minorHAnsi" w:hAnsiTheme="minorHAnsi" w:cs="Arial"/>
                <w:sz w:val="28"/>
                <w:szCs w:val="28"/>
              </w:rPr>
              <w:t>Leverandør garanterer, at leverandør indhenter og evaluerer straffeattester for alle de medarbejdere der har kontakt til borgerne.</w:t>
            </w:r>
          </w:p>
        </w:tc>
        <w:tc>
          <w:tcPr>
            <w:tcW w:w="709"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c>
          <w:tcPr>
            <w:tcW w:w="781"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r>
      <w:tr w:rsidR="001C5C0B" w:rsidRPr="00DC2862" w:rsidTr="001C5C0B">
        <w:trPr>
          <w:trHeight w:val="510"/>
          <w:jc w:val="center"/>
        </w:trPr>
        <w:tc>
          <w:tcPr>
            <w:tcW w:w="12436" w:type="dxa"/>
            <w:shd w:val="clear" w:color="000000" w:fill="C0C0C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Leverandør accepterer, at leverandørs medarbejdere ikke opholder sig i borgerens hjem uden borgerens tilstedeværelse eller samtykke.</w:t>
            </w:r>
          </w:p>
        </w:tc>
        <w:tc>
          <w:tcPr>
            <w:tcW w:w="709"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c>
          <w:tcPr>
            <w:tcW w:w="781" w:type="dxa"/>
            <w:shd w:val="clear" w:color="000000" w:fill="FFFF00"/>
            <w:vAlign w:val="center"/>
          </w:tcPr>
          <w:p w:rsidR="001C5C0B" w:rsidRPr="00DC2862" w:rsidRDefault="001C5C0B" w:rsidP="00522D58">
            <w:pPr>
              <w:jc w:val="center"/>
              <w:rPr>
                <w:rFonts w:asciiTheme="minorHAnsi" w:hAnsiTheme="minorHAnsi" w:cs="Arial"/>
                <w:b/>
                <w:bCs/>
                <w:sz w:val="28"/>
                <w:szCs w:val="28"/>
              </w:rPr>
            </w:pPr>
            <w:r w:rsidRPr="00DC2862">
              <w:rPr>
                <w:rFonts w:asciiTheme="minorHAnsi" w:hAnsiTheme="minorHAnsi" w:cs="Arial"/>
                <w:b/>
                <w:bCs/>
                <w:sz w:val="28"/>
                <w:szCs w:val="28"/>
              </w:rPr>
              <w:t> </w:t>
            </w:r>
          </w:p>
        </w:tc>
      </w:tr>
      <w:tr w:rsidR="001C5C0B" w:rsidRPr="00DC2862" w:rsidTr="001C5C0B">
        <w:trPr>
          <w:trHeight w:val="525"/>
          <w:jc w:val="center"/>
        </w:trPr>
        <w:tc>
          <w:tcPr>
            <w:tcW w:w="12436" w:type="dxa"/>
            <w:shd w:val="clear" w:color="000000" w:fill="C0C0C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 xml:space="preserve">Leverandør garanterer at have en personalepolitik og at synliggøre denne. </w:t>
            </w:r>
          </w:p>
        </w:tc>
        <w:tc>
          <w:tcPr>
            <w:tcW w:w="709" w:type="dxa"/>
            <w:shd w:val="clear" w:color="000000" w:fill="FFFF0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 </w:t>
            </w:r>
          </w:p>
        </w:tc>
        <w:tc>
          <w:tcPr>
            <w:tcW w:w="781" w:type="dxa"/>
            <w:shd w:val="clear" w:color="000000" w:fill="FFFF00"/>
            <w:vAlign w:val="center"/>
          </w:tcPr>
          <w:p w:rsidR="001C5C0B" w:rsidRPr="00DC2862" w:rsidRDefault="001C5C0B" w:rsidP="00522D58">
            <w:pPr>
              <w:rPr>
                <w:rFonts w:asciiTheme="minorHAnsi" w:hAnsiTheme="minorHAnsi" w:cs="Arial"/>
                <w:sz w:val="28"/>
                <w:szCs w:val="28"/>
              </w:rPr>
            </w:pPr>
            <w:r w:rsidRPr="00DC2862">
              <w:rPr>
                <w:rFonts w:asciiTheme="minorHAnsi" w:hAnsiTheme="minorHAnsi" w:cs="Arial"/>
                <w:sz w:val="28"/>
                <w:szCs w:val="28"/>
              </w:rPr>
              <w:t> </w:t>
            </w:r>
          </w:p>
        </w:tc>
      </w:tr>
      <w:tr w:rsidR="001C5C0B" w:rsidRPr="00DC2862" w:rsidTr="001C5C0B">
        <w:trPr>
          <w:trHeight w:val="525"/>
          <w:jc w:val="center"/>
        </w:trPr>
        <w:tc>
          <w:tcPr>
            <w:tcW w:w="12436" w:type="dxa"/>
            <w:shd w:val="clear" w:color="000000" w:fill="C0C0C0"/>
            <w:vAlign w:val="center"/>
          </w:tcPr>
          <w:p w:rsidR="001C5C0B" w:rsidRPr="00DC2862" w:rsidRDefault="001C5C0B" w:rsidP="00EB25A5">
            <w:pPr>
              <w:rPr>
                <w:rFonts w:asciiTheme="minorHAnsi" w:hAnsiTheme="minorHAnsi" w:cs="Arial"/>
                <w:sz w:val="28"/>
                <w:szCs w:val="28"/>
              </w:rPr>
            </w:pPr>
            <w:r w:rsidRPr="00DC2862">
              <w:rPr>
                <w:rFonts w:asciiTheme="minorHAnsi" w:hAnsiTheme="minorHAnsi" w:cs="Arial"/>
                <w:sz w:val="28"/>
                <w:szCs w:val="28"/>
              </w:rPr>
              <w:t>Leverandør accepterer at personale med borgerkontakt skal kunne skrive, læse og forstå dansk. Personale med borgerkontakt skal kunne kommunikere på dansk, som ældre borgere kan forstå. Der skal i kommunikationen tages hensyn til, at mange af borgerne er svagthørende og svagtseende</w:t>
            </w:r>
          </w:p>
        </w:tc>
        <w:tc>
          <w:tcPr>
            <w:tcW w:w="709" w:type="dxa"/>
            <w:shd w:val="clear" w:color="000000" w:fill="FFFF00"/>
            <w:vAlign w:val="center"/>
          </w:tcPr>
          <w:p w:rsidR="001C5C0B" w:rsidRPr="00DC2862" w:rsidRDefault="001C5C0B" w:rsidP="00522D58">
            <w:pPr>
              <w:rPr>
                <w:rFonts w:asciiTheme="minorHAnsi" w:hAnsiTheme="minorHAnsi" w:cs="Arial"/>
                <w:sz w:val="28"/>
                <w:szCs w:val="28"/>
              </w:rPr>
            </w:pPr>
          </w:p>
        </w:tc>
        <w:tc>
          <w:tcPr>
            <w:tcW w:w="781" w:type="dxa"/>
            <w:shd w:val="clear" w:color="000000" w:fill="FFFF00"/>
            <w:vAlign w:val="center"/>
          </w:tcPr>
          <w:p w:rsidR="001C5C0B" w:rsidRPr="00DC2862" w:rsidRDefault="001C5C0B" w:rsidP="00522D58">
            <w:pPr>
              <w:rPr>
                <w:rFonts w:asciiTheme="minorHAnsi" w:hAnsiTheme="minorHAnsi" w:cs="Arial"/>
                <w:sz w:val="28"/>
                <w:szCs w:val="28"/>
              </w:rPr>
            </w:pPr>
          </w:p>
        </w:tc>
      </w:tr>
      <w:tr w:rsidR="001C5C0B" w:rsidRPr="00DC2862" w:rsidTr="001C5C0B">
        <w:trPr>
          <w:trHeight w:val="525"/>
          <w:jc w:val="center"/>
        </w:trPr>
        <w:tc>
          <w:tcPr>
            <w:tcW w:w="12436" w:type="dxa"/>
            <w:shd w:val="clear" w:color="000000" w:fill="C0C0C0"/>
            <w:vAlign w:val="center"/>
          </w:tcPr>
          <w:p w:rsidR="001C5C0B" w:rsidRPr="00DC2862" w:rsidRDefault="001C5C0B" w:rsidP="00267D68">
            <w:pPr>
              <w:rPr>
                <w:rFonts w:asciiTheme="minorHAnsi" w:hAnsiTheme="minorHAnsi" w:cs="Arial"/>
                <w:sz w:val="28"/>
                <w:szCs w:val="28"/>
              </w:rPr>
            </w:pPr>
            <w:r w:rsidRPr="00DC2862">
              <w:rPr>
                <w:rFonts w:asciiTheme="minorHAnsi" w:hAnsiTheme="minorHAnsi" w:cs="Arial"/>
                <w:sz w:val="28"/>
                <w:szCs w:val="28"/>
              </w:rPr>
              <w:t>Leverandør garanterer at leverandørs chauffører/fragtmænd skal bære tydeligt og let genkendeligt ID med angivelse af leverandørs navn, chaufførens navn samt foto; være i stand til at tale, forstå, skrive og læse dansk; have en venlig og høflig opførsel og skal tillige udvise forståelse og fleksibilitet over for borgeren. ID skal udformes således, at svagtseende kan læse det.</w:t>
            </w:r>
          </w:p>
        </w:tc>
        <w:tc>
          <w:tcPr>
            <w:tcW w:w="709" w:type="dxa"/>
            <w:shd w:val="clear" w:color="000000" w:fill="FFFF00"/>
            <w:vAlign w:val="center"/>
          </w:tcPr>
          <w:p w:rsidR="001C5C0B" w:rsidRPr="00DC2862" w:rsidRDefault="001C5C0B" w:rsidP="00267D68">
            <w:pPr>
              <w:rPr>
                <w:rFonts w:asciiTheme="minorHAnsi" w:hAnsiTheme="minorHAnsi" w:cs="Arial"/>
                <w:sz w:val="28"/>
                <w:szCs w:val="28"/>
              </w:rPr>
            </w:pPr>
            <w:r w:rsidRPr="00DC2862">
              <w:rPr>
                <w:rFonts w:asciiTheme="minorHAnsi" w:hAnsiTheme="minorHAnsi" w:cs="Arial"/>
                <w:sz w:val="28"/>
                <w:szCs w:val="28"/>
              </w:rPr>
              <w:t> </w:t>
            </w:r>
          </w:p>
        </w:tc>
        <w:tc>
          <w:tcPr>
            <w:tcW w:w="781" w:type="dxa"/>
            <w:shd w:val="clear" w:color="000000" w:fill="FFFF00"/>
            <w:vAlign w:val="center"/>
          </w:tcPr>
          <w:p w:rsidR="001C5C0B" w:rsidRPr="00DC2862" w:rsidRDefault="001C5C0B" w:rsidP="00267D68">
            <w:pPr>
              <w:rPr>
                <w:rFonts w:asciiTheme="minorHAnsi" w:hAnsiTheme="minorHAnsi" w:cs="Arial"/>
                <w:sz w:val="28"/>
                <w:szCs w:val="28"/>
              </w:rPr>
            </w:pPr>
            <w:r w:rsidRPr="00DC2862">
              <w:rPr>
                <w:rFonts w:asciiTheme="minorHAnsi" w:hAnsiTheme="minorHAnsi" w:cs="Arial"/>
                <w:sz w:val="28"/>
                <w:szCs w:val="28"/>
              </w:rPr>
              <w:t> </w:t>
            </w:r>
          </w:p>
        </w:tc>
      </w:tr>
    </w:tbl>
    <w:p w:rsidR="00017E22" w:rsidRPr="001C5C0B" w:rsidRDefault="00017E22" w:rsidP="001C5C0B">
      <w:pPr>
        <w:pStyle w:val="Listeafsnit"/>
        <w:numPr>
          <w:ilvl w:val="0"/>
          <w:numId w:val="15"/>
        </w:numPr>
        <w:rPr>
          <w:rFonts w:asciiTheme="minorHAnsi" w:hAnsiTheme="minorHAnsi"/>
          <w:b/>
          <w:sz w:val="28"/>
          <w:szCs w:val="28"/>
        </w:rPr>
      </w:pPr>
      <w:r w:rsidRPr="001C5C0B">
        <w:rPr>
          <w:rFonts w:asciiTheme="minorHAnsi" w:hAnsiTheme="minorHAnsi"/>
          <w:b/>
          <w:sz w:val="28"/>
          <w:szCs w:val="28"/>
        </w:rPr>
        <w:lastRenderedPageBreak/>
        <w:t xml:space="preserve"> Information om produkt og priser</w:t>
      </w:r>
    </w:p>
    <w:p w:rsidR="00017E22" w:rsidRPr="00DC2862" w:rsidRDefault="00017E22" w:rsidP="00522D58">
      <w:pPr>
        <w:rPr>
          <w:rFonts w:asciiTheme="minorHAnsi" w:hAnsiTheme="minorHAnsi"/>
          <w:sz w:val="28"/>
          <w:szCs w:val="28"/>
          <w:u w:val="single"/>
        </w:rPr>
      </w:pPr>
    </w:p>
    <w:tbl>
      <w:tblPr>
        <w:tblW w:w="1389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474"/>
        <w:gridCol w:w="709"/>
        <w:gridCol w:w="708"/>
      </w:tblGrid>
      <w:tr w:rsidR="006D2C69" w:rsidRPr="00DC2862" w:rsidTr="006D2C69">
        <w:trPr>
          <w:trHeight w:val="675"/>
        </w:trPr>
        <w:tc>
          <w:tcPr>
            <w:tcW w:w="12474" w:type="dxa"/>
            <w:shd w:val="clear" w:color="auto" w:fill="7F7F7F" w:themeFill="text1" w:themeFillTint="80"/>
            <w:vAlign w:val="center"/>
          </w:tcPr>
          <w:p w:rsidR="006D2C69" w:rsidRPr="00DC2862" w:rsidRDefault="006D2C69" w:rsidP="006D2C69">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709" w:type="dxa"/>
            <w:shd w:val="clear" w:color="auto" w:fill="7F7F7F" w:themeFill="text1" w:themeFillTint="80"/>
            <w:vAlign w:val="center"/>
          </w:tcPr>
          <w:p w:rsidR="006D2C69" w:rsidRPr="00DC2862" w:rsidRDefault="006D2C69" w:rsidP="003056F6">
            <w:pPr>
              <w:rPr>
                <w:rFonts w:asciiTheme="minorHAnsi" w:hAnsiTheme="minorHAnsi" w:cs="Arial"/>
                <w:sz w:val="28"/>
                <w:szCs w:val="28"/>
              </w:rPr>
            </w:pPr>
            <w:r w:rsidRPr="00DC2862">
              <w:rPr>
                <w:rFonts w:asciiTheme="minorHAnsi" w:hAnsiTheme="minorHAnsi" w:cs="Arial"/>
                <w:sz w:val="28"/>
                <w:szCs w:val="28"/>
              </w:rPr>
              <w:t>Ja</w:t>
            </w:r>
          </w:p>
        </w:tc>
        <w:tc>
          <w:tcPr>
            <w:tcW w:w="708" w:type="dxa"/>
            <w:shd w:val="clear" w:color="auto" w:fill="7F7F7F" w:themeFill="text1" w:themeFillTint="80"/>
            <w:vAlign w:val="center"/>
          </w:tcPr>
          <w:p w:rsidR="006D2C69" w:rsidRPr="00DC2862" w:rsidRDefault="006D2C69" w:rsidP="003056F6">
            <w:pPr>
              <w:rPr>
                <w:rFonts w:asciiTheme="minorHAnsi" w:hAnsiTheme="minorHAnsi" w:cs="Arial"/>
                <w:sz w:val="28"/>
                <w:szCs w:val="28"/>
              </w:rPr>
            </w:pPr>
            <w:r w:rsidRPr="00DC2862">
              <w:rPr>
                <w:rFonts w:asciiTheme="minorHAnsi" w:hAnsiTheme="minorHAnsi" w:cs="Arial"/>
                <w:sz w:val="28"/>
                <w:szCs w:val="28"/>
              </w:rPr>
              <w:t>Nej</w:t>
            </w:r>
          </w:p>
        </w:tc>
      </w:tr>
      <w:tr w:rsidR="006D2C69" w:rsidRPr="00DC2862" w:rsidTr="006D2C69">
        <w:trPr>
          <w:trHeight w:val="675"/>
        </w:trPr>
        <w:tc>
          <w:tcPr>
            <w:tcW w:w="12474" w:type="dxa"/>
            <w:shd w:val="clear" w:color="000000" w:fill="C0C0C0"/>
            <w:vAlign w:val="center"/>
          </w:tcPr>
          <w:p w:rsidR="006D2C69" w:rsidRPr="00DC2862" w:rsidRDefault="006D2C69" w:rsidP="00F8289D">
            <w:pPr>
              <w:rPr>
                <w:rFonts w:asciiTheme="minorHAnsi" w:hAnsiTheme="minorHAnsi" w:cs="Arial"/>
                <w:sz w:val="28"/>
                <w:szCs w:val="28"/>
              </w:rPr>
            </w:pPr>
            <w:r w:rsidRPr="00DC2862">
              <w:rPr>
                <w:rFonts w:asciiTheme="minorHAnsi" w:hAnsiTheme="minorHAnsi" w:cs="Arial"/>
                <w:sz w:val="28"/>
                <w:szCs w:val="28"/>
              </w:rPr>
              <w:t xml:space="preserve">Leverandør garanterer at brochuremateriale om leverandøren og leverandørens ydelser skal kunne leveres vederlagsfrit i </w:t>
            </w:r>
            <w:proofErr w:type="spellStart"/>
            <w:r w:rsidRPr="00DC2862">
              <w:rPr>
                <w:rFonts w:asciiTheme="minorHAnsi" w:hAnsiTheme="minorHAnsi" w:cs="Arial"/>
                <w:sz w:val="28"/>
                <w:szCs w:val="28"/>
              </w:rPr>
              <w:t>hardcopy</w:t>
            </w:r>
            <w:proofErr w:type="spellEnd"/>
            <w:r w:rsidRPr="00DC2862">
              <w:rPr>
                <w:rFonts w:asciiTheme="minorHAnsi" w:hAnsiTheme="minorHAnsi" w:cs="Arial"/>
                <w:sz w:val="28"/>
                <w:szCs w:val="28"/>
              </w:rPr>
              <w:t>, samt elektronisk form, til visitationen. Visitationen skal til enhver tid kunne rekvirere flere eksemplarer. Brochuremateriale kan ikke udsendes før det er godkendt af visitationen.</w:t>
            </w:r>
          </w:p>
        </w:tc>
        <w:tc>
          <w:tcPr>
            <w:tcW w:w="709" w:type="dxa"/>
            <w:shd w:val="clear" w:color="000000" w:fill="FFFF00"/>
            <w:vAlign w:val="center"/>
          </w:tcPr>
          <w:p w:rsidR="006D2C69" w:rsidRPr="00DC2862" w:rsidRDefault="006D2C69" w:rsidP="003056F6">
            <w:pPr>
              <w:jc w:val="center"/>
              <w:rPr>
                <w:rFonts w:asciiTheme="minorHAnsi" w:hAnsiTheme="minorHAnsi" w:cs="Arial"/>
                <w:b/>
                <w:bCs/>
                <w:sz w:val="28"/>
                <w:szCs w:val="28"/>
              </w:rPr>
            </w:pPr>
            <w:r w:rsidRPr="00DC2862">
              <w:rPr>
                <w:rFonts w:asciiTheme="minorHAnsi" w:hAnsiTheme="minorHAnsi" w:cs="Arial"/>
                <w:b/>
                <w:bCs/>
                <w:sz w:val="28"/>
                <w:szCs w:val="28"/>
              </w:rPr>
              <w:t> </w:t>
            </w:r>
          </w:p>
        </w:tc>
        <w:tc>
          <w:tcPr>
            <w:tcW w:w="708" w:type="dxa"/>
            <w:shd w:val="clear" w:color="000000" w:fill="FFFF00"/>
            <w:vAlign w:val="center"/>
          </w:tcPr>
          <w:p w:rsidR="006D2C69" w:rsidRPr="00DC2862" w:rsidRDefault="006D2C69" w:rsidP="003056F6">
            <w:pPr>
              <w:jc w:val="center"/>
              <w:rPr>
                <w:rFonts w:asciiTheme="minorHAnsi" w:hAnsiTheme="minorHAnsi" w:cs="Arial"/>
                <w:b/>
                <w:bCs/>
                <w:sz w:val="28"/>
                <w:szCs w:val="28"/>
              </w:rPr>
            </w:pPr>
            <w:r w:rsidRPr="00DC2862">
              <w:rPr>
                <w:rFonts w:asciiTheme="minorHAnsi" w:hAnsiTheme="minorHAnsi" w:cs="Arial"/>
                <w:b/>
                <w:bCs/>
                <w:sz w:val="28"/>
                <w:szCs w:val="28"/>
              </w:rPr>
              <w:t> </w:t>
            </w:r>
          </w:p>
        </w:tc>
      </w:tr>
      <w:tr w:rsidR="006D2C69" w:rsidRPr="00DC2862" w:rsidTr="006D2C69">
        <w:trPr>
          <w:trHeight w:val="510"/>
        </w:trPr>
        <w:tc>
          <w:tcPr>
            <w:tcW w:w="12474" w:type="dxa"/>
            <w:shd w:val="clear" w:color="000000" w:fill="C0C0C0"/>
            <w:vAlign w:val="center"/>
          </w:tcPr>
          <w:p w:rsidR="006D2C69" w:rsidRPr="00DC2862" w:rsidRDefault="006D2C69" w:rsidP="00727390">
            <w:pPr>
              <w:rPr>
                <w:rFonts w:asciiTheme="minorHAnsi" w:hAnsiTheme="minorHAnsi" w:cs="Arial"/>
                <w:sz w:val="28"/>
                <w:szCs w:val="28"/>
              </w:rPr>
            </w:pPr>
            <w:r w:rsidRPr="00DC2862">
              <w:rPr>
                <w:rFonts w:asciiTheme="minorHAnsi" w:hAnsiTheme="minorHAnsi" w:cs="Arial"/>
                <w:sz w:val="28"/>
                <w:szCs w:val="28"/>
              </w:rPr>
              <w:t>Leverandør garanterer at borgere der er tilknyttet løbende informeres om varesortimentet og priser på en måde, der gør dem i stand til på en let måde at vælge mellem varerne. Fx kan varerne være opdelt i kategorier.</w:t>
            </w:r>
          </w:p>
        </w:tc>
        <w:tc>
          <w:tcPr>
            <w:tcW w:w="709" w:type="dxa"/>
            <w:shd w:val="clear" w:color="000000" w:fill="FFFF00"/>
            <w:vAlign w:val="center"/>
          </w:tcPr>
          <w:p w:rsidR="006D2C69" w:rsidRPr="00DC2862" w:rsidRDefault="006D2C69" w:rsidP="003056F6">
            <w:pPr>
              <w:rPr>
                <w:rFonts w:asciiTheme="minorHAnsi" w:hAnsiTheme="minorHAnsi" w:cs="Arial"/>
                <w:sz w:val="28"/>
                <w:szCs w:val="28"/>
              </w:rPr>
            </w:pPr>
            <w:r w:rsidRPr="00DC2862">
              <w:rPr>
                <w:rFonts w:asciiTheme="minorHAnsi" w:hAnsiTheme="minorHAnsi" w:cs="Arial"/>
                <w:sz w:val="28"/>
                <w:szCs w:val="28"/>
              </w:rPr>
              <w:t> </w:t>
            </w:r>
          </w:p>
        </w:tc>
        <w:tc>
          <w:tcPr>
            <w:tcW w:w="708" w:type="dxa"/>
            <w:shd w:val="clear" w:color="000000" w:fill="FFFF00"/>
            <w:vAlign w:val="center"/>
          </w:tcPr>
          <w:p w:rsidR="006D2C69" w:rsidRPr="00DC2862" w:rsidRDefault="006D2C69" w:rsidP="003056F6">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6D2C69">
        <w:trPr>
          <w:trHeight w:val="525"/>
        </w:trPr>
        <w:tc>
          <w:tcPr>
            <w:tcW w:w="12474" w:type="dxa"/>
            <w:shd w:val="clear" w:color="000000" w:fill="C0C0C0"/>
            <w:vAlign w:val="center"/>
          </w:tcPr>
          <w:p w:rsidR="006D2C69" w:rsidRPr="00DC2862" w:rsidRDefault="006D2C69" w:rsidP="00727390">
            <w:pPr>
              <w:rPr>
                <w:rFonts w:asciiTheme="minorHAnsi" w:hAnsiTheme="minorHAnsi" w:cs="Arial"/>
                <w:sz w:val="28"/>
                <w:szCs w:val="28"/>
              </w:rPr>
            </w:pPr>
            <w:r w:rsidRPr="00DC2862">
              <w:rPr>
                <w:rFonts w:asciiTheme="minorHAnsi" w:hAnsiTheme="minorHAnsi" w:cs="Arial"/>
                <w:sz w:val="28"/>
                <w:szCs w:val="28"/>
              </w:rPr>
              <w:t>Leverandør garanterer at informere borgeren og visitationen om væsentlige ændringer i tilknytning til indkøbsordningen.</w:t>
            </w:r>
          </w:p>
        </w:tc>
        <w:tc>
          <w:tcPr>
            <w:tcW w:w="709" w:type="dxa"/>
            <w:shd w:val="clear" w:color="000000" w:fill="FFFF00"/>
            <w:vAlign w:val="center"/>
          </w:tcPr>
          <w:p w:rsidR="006D2C69" w:rsidRPr="00DC2862" w:rsidRDefault="006D2C69" w:rsidP="003056F6">
            <w:pPr>
              <w:rPr>
                <w:rFonts w:asciiTheme="minorHAnsi" w:hAnsiTheme="minorHAnsi" w:cs="Arial"/>
                <w:sz w:val="28"/>
                <w:szCs w:val="28"/>
              </w:rPr>
            </w:pPr>
            <w:r w:rsidRPr="00DC2862">
              <w:rPr>
                <w:rFonts w:asciiTheme="minorHAnsi" w:hAnsiTheme="minorHAnsi" w:cs="Arial"/>
                <w:sz w:val="28"/>
                <w:szCs w:val="28"/>
              </w:rPr>
              <w:t> </w:t>
            </w:r>
          </w:p>
        </w:tc>
        <w:tc>
          <w:tcPr>
            <w:tcW w:w="708" w:type="dxa"/>
            <w:shd w:val="clear" w:color="000000" w:fill="FFFF00"/>
            <w:vAlign w:val="center"/>
          </w:tcPr>
          <w:p w:rsidR="006D2C69" w:rsidRPr="00DC2862" w:rsidRDefault="006D2C69" w:rsidP="003056F6">
            <w:pPr>
              <w:rPr>
                <w:rFonts w:asciiTheme="minorHAnsi" w:hAnsiTheme="minorHAnsi" w:cs="Arial"/>
                <w:sz w:val="28"/>
                <w:szCs w:val="28"/>
              </w:rPr>
            </w:pPr>
            <w:r w:rsidRPr="00DC2862">
              <w:rPr>
                <w:rFonts w:asciiTheme="minorHAnsi" w:hAnsiTheme="minorHAnsi" w:cs="Arial"/>
                <w:sz w:val="28"/>
                <w:szCs w:val="28"/>
              </w:rPr>
              <w:t> </w:t>
            </w:r>
          </w:p>
        </w:tc>
      </w:tr>
    </w:tbl>
    <w:p w:rsidR="00017E22" w:rsidRPr="00DC2862" w:rsidRDefault="00017E22" w:rsidP="00522D58">
      <w:pPr>
        <w:rPr>
          <w:rFonts w:asciiTheme="minorHAnsi" w:hAnsiTheme="minorHAnsi"/>
          <w:sz w:val="28"/>
          <w:szCs w:val="28"/>
        </w:rPr>
      </w:pPr>
    </w:p>
    <w:p w:rsidR="00727390" w:rsidRPr="006D2C69" w:rsidRDefault="00727390" w:rsidP="00522D58">
      <w:pPr>
        <w:rPr>
          <w:rFonts w:asciiTheme="minorHAnsi" w:hAnsiTheme="minorHAnsi"/>
          <w:b/>
          <w:sz w:val="28"/>
          <w:szCs w:val="28"/>
        </w:rPr>
      </w:pPr>
    </w:p>
    <w:p w:rsidR="00017E22" w:rsidRPr="006D2C69" w:rsidRDefault="00017E22" w:rsidP="006D2C69">
      <w:pPr>
        <w:pStyle w:val="Listeafsnit"/>
        <w:numPr>
          <w:ilvl w:val="0"/>
          <w:numId w:val="15"/>
        </w:numPr>
        <w:rPr>
          <w:rFonts w:asciiTheme="minorHAnsi" w:hAnsiTheme="minorHAnsi"/>
          <w:b/>
          <w:sz w:val="28"/>
          <w:szCs w:val="28"/>
        </w:rPr>
      </w:pPr>
      <w:r w:rsidRPr="006D2C69">
        <w:rPr>
          <w:rFonts w:asciiTheme="minorHAnsi" w:hAnsiTheme="minorHAnsi"/>
          <w:b/>
          <w:sz w:val="28"/>
          <w:szCs w:val="28"/>
        </w:rPr>
        <w:t xml:space="preserve"> Tilmelding/afmelding/ændringer</w:t>
      </w:r>
    </w:p>
    <w:p w:rsidR="00017E22" w:rsidRPr="00DC2862" w:rsidRDefault="00017E22" w:rsidP="00522D58">
      <w:pPr>
        <w:rPr>
          <w:rFonts w:asciiTheme="minorHAnsi" w:hAnsiTheme="minorHAnsi"/>
          <w:sz w:val="28"/>
          <w:szCs w:val="28"/>
          <w:u w:val="single"/>
        </w:rPr>
      </w:pPr>
    </w:p>
    <w:tbl>
      <w:tblPr>
        <w:tblW w:w="13798" w:type="dxa"/>
        <w:jc w:val="center"/>
        <w:tblInd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649"/>
        <w:gridCol w:w="582"/>
        <w:gridCol w:w="567"/>
      </w:tblGrid>
      <w:tr w:rsidR="006D2C69" w:rsidRPr="00DC2862" w:rsidTr="006D2C69">
        <w:trPr>
          <w:trHeight w:val="675"/>
          <w:jc w:val="center"/>
        </w:trPr>
        <w:tc>
          <w:tcPr>
            <w:tcW w:w="12649" w:type="dxa"/>
            <w:shd w:val="clear" w:color="auto" w:fill="7F7F7F" w:themeFill="text1" w:themeFillTint="80"/>
            <w:vAlign w:val="center"/>
          </w:tcPr>
          <w:p w:rsidR="006D2C69" w:rsidRPr="00DC2862" w:rsidRDefault="006D2C69" w:rsidP="00522D58">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6D2C69" w:rsidRPr="00DC2862" w:rsidRDefault="006D2C69"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6D2C69" w:rsidRPr="00DC2862" w:rsidRDefault="006D2C69" w:rsidP="00522D58">
            <w:pPr>
              <w:rPr>
                <w:rFonts w:asciiTheme="minorHAnsi" w:hAnsiTheme="minorHAnsi" w:cs="Arial"/>
                <w:sz w:val="28"/>
                <w:szCs w:val="28"/>
              </w:rPr>
            </w:pPr>
            <w:r w:rsidRPr="00DC2862">
              <w:rPr>
                <w:rFonts w:asciiTheme="minorHAnsi" w:hAnsiTheme="minorHAnsi" w:cs="Arial"/>
                <w:sz w:val="28"/>
                <w:szCs w:val="28"/>
              </w:rPr>
              <w:t>Nej</w:t>
            </w:r>
          </w:p>
        </w:tc>
      </w:tr>
      <w:tr w:rsidR="006D2C69" w:rsidRPr="00DC2862" w:rsidTr="006D2C69">
        <w:trPr>
          <w:trHeight w:val="675"/>
          <w:jc w:val="center"/>
        </w:trPr>
        <w:tc>
          <w:tcPr>
            <w:tcW w:w="12649" w:type="dxa"/>
            <w:shd w:val="clear" w:color="000000" w:fill="C0C0C0"/>
            <w:vAlign w:val="center"/>
          </w:tcPr>
          <w:p w:rsidR="006D2C69" w:rsidRPr="00DC2862" w:rsidRDefault="006D2C69" w:rsidP="00727390">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Leverandør garantere</w:t>
            </w:r>
            <w:r w:rsidR="00274AC3">
              <w:rPr>
                <w:rFonts w:asciiTheme="minorHAnsi" w:hAnsiTheme="minorHAnsi" w:cs="Arial"/>
                <w:color w:val="000000" w:themeColor="text1"/>
                <w:sz w:val="28"/>
                <w:szCs w:val="28"/>
              </w:rPr>
              <w:t xml:space="preserve">r at registrere og dokumentere </w:t>
            </w:r>
            <w:r w:rsidRPr="00DC2862">
              <w:rPr>
                <w:rFonts w:asciiTheme="minorHAnsi" w:hAnsiTheme="minorHAnsi" w:cs="Arial"/>
                <w:color w:val="000000" w:themeColor="text1"/>
                <w:sz w:val="28"/>
                <w:szCs w:val="28"/>
              </w:rPr>
              <w:t>tilmeldinger, afmeldinger og ændringer via kommunens omsorgssystem.</w:t>
            </w:r>
          </w:p>
        </w:tc>
        <w:tc>
          <w:tcPr>
            <w:tcW w:w="582" w:type="dxa"/>
            <w:shd w:val="clear" w:color="000000"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6D2C69">
        <w:trPr>
          <w:trHeight w:val="510"/>
          <w:jc w:val="center"/>
        </w:trPr>
        <w:tc>
          <w:tcPr>
            <w:tcW w:w="12649" w:type="dxa"/>
            <w:shd w:val="clear" w:color="000000" w:fill="C0C0C0"/>
            <w:vAlign w:val="center"/>
          </w:tcPr>
          <w:p w:rsidR="006D2C69" w:rsidRPr="00DC2862" w:rsidRDefault="006D2C69" w:rsidP="0081671C">
            <w:pPr>
              <w:rPr>
                <w:rFonts w:asciiTheme="minorHAnsi" w:hAnsiTheme="minorHAnsi" w:cs="Arial"/>
                <w:sz w:val="28"/>
                <w:szCs w:val="28"/>
              </w:rPr>
            </w:pPr>
            <w:r w:rsidRPr="00DC2862">
              <w:rPr>
                <w:rFonts w:asciiTheme="minorHAnsi" w:hAnsiTheme="minorHAnsi" w:cs="Arial"/>
                <w:sz w:val="28"/>
                <w:szCs w:val="28"/>
              </w:rPr>
              <w:t>Leverandør garanterer, at kommunens/borgerens frist for flytning og aflysning af levering er senest 2 hverdage før den planlagte levering.</w:t>
            </w:r>
          </w:p>
        </w:tc>
        <w:tc>
          <w:tcPr>
            <w:tcW w:w="582" w:type="dxa"/>
            <w:shd w:val="clear" w:color="000000" w:fill="FFFF00"/>
            <w:vAlign w:val="center"/>
          </w:tcPr>
          <w:p w:rsidR="006D2C69" w:rsidRPr="00DC2862" w:rsidRDefault="006D2C69">
            <w:pPr>
              <w:rPr>
                <w:rFonts w:asciiTheme="minorHAnsi" w:hAnsiTheme="minorHAnsi" w:cs="Arial"/>
                <w:color w:val="FF0000"/>
                <w:sz w:val="28"/>
                <w:szCs w:val="28"/>
              </w:rPr>
            </w:pPr>
            <w:r w:rsidRPr="00DC2862">
              <w:rPr>
                <w:rFonts w:asciiTheme="minorHAnsi" w:hAnsiTheme="minorHAnsi" w:cs="Arial"/>
                <w:color w:val="FF0000"/>
                <w:sz w:val="28"/>
                <w:szCs w:val="28"/>
              </w:rPr>
              <w:t> </w:t>
            </w:r>
          </w:p>
        </w:tc>
        <w:tc>
          <w:tcPr>
            <w:tcW w:w="567" w:type="dxa"/>
            <w:shd w:val="clear" w:color="000000" w:fill="FFFF00"/>
            <w:vAlign w:val="center"/>
          </w:tcPr>
          <w:p w:rsidR="006D2C69" w:rsidRPr="00DC2862" w:rsidRDefault="006D2C69">
            <w:pPr>
              <w:rPr>
                <w:rFonts w:asciiTheme="minorHAnsi" w:hAnsiTheme="minorHAnsi" w:cs="Arial"/>
                <w:color w:val="FF0000"/>
                <w:sz w:val="28"/>
                <w:szCs w:val="28"/>
              </w:rPr>
            </w:pPr>
            <w:r w:rsidRPr="00DC2862">
              <w:rPr>
                <w:rFonts w:asciiTheme="minorHAnsi" w:hAnsiTheme="minorHAnsi" w:cs="Arial"/>
                <w:color w:val="FF0000"/>
                <w:sz w:val="28"/>
                <w:szCs w:val="28"/>
              </w:rPr>
              <w:t> </w:t>
            </w:r>
          </w:p>
        </w:tc>
      </w:tr>
      <w:tr w:rsidR="006D2C69" w:rsidRPr="00DC2862" w:rsidTr="006D2C69">
        <w:trPr>
          <w:trHeight w:val="510"/>
          <w:jc w:val="center"/>
        </w:trPr>
        <w:tc>
          <w:tcPr>
            <w:tcW w:w="12649" w:type="dxa"/>
            <w:shd w:val="clear" w:color="000000" w:fill="C0C0C0"/>
            <w:vAlign w:val="center"/>
          </w:tcPr>
          <w:p w:rsidR="006D2C69" w:rsidRPr="00DC2862" w:rsidRDefault="006D2C69" w:rsidP="00B64A4C">
            <w:pPr>
              <w:rPr>
                <w:rFonts w:asciiTheme="minorHAnsi" w:hAnsiTheme="minorHAnsi" w:cs="Arial"/>
                <w:sz w:val="28"/>
                <w:szCs w:val="28"/>
              </w:rPr>
            </w:pPr>
            <w:r w:rsidRPr="00DC2862">
              <w:rPr>
                <w:rFonts w:asciiTheme="minorHAnsi" w:hAnsiTheme="minorHAnsi" w:cs="Arial"/>
                <w:sz w:val="28"/>
                <w:szCs w:val="28"/>
              </w:rPr>
              <w:t xml:space="preserve">Leverandør garanterer, at hvis en levering afbestilles rettidigt i forhold til </w:t>
            </w:r>
            <w:r w:rsidR="00274AC3">
              <w:rPr>
                <w:rFonts w:asciiTheme="minorHAnsi" w:hAnsiTheme="minorHAnsi" w:cs="Arial"/>
                <w:sz w:val="28"/>
                <w:szCs w:val="28"/>
              </w:rPr>
              <w:t>ovenstående punkt</w:t>
            </w:r>
            <w:r w:rsidRPr="00DC2862">
              <w:rPr>
                <w:rFonts w:asciiTheme="minorHAnsi" w:hAnsiTheme="minorHAnsi" w:cs="Arial"/>
                <w:sz w:val="28"/>
                <w:szCs w:val="28"/>
              </w:rPr>
              <w:t xml:space="preserve"> </w:t>
            </w:r>
            <w:r w:rsidR="00274AC3">
              <w:rPr>
                <w:rFonts w:asciiTheme="minorHAnsi" w:hAnsiTheme="minorHAnsi" w:cs="Arial"/>
                <w:sz w:val="28"/>
                <w:szCs w:val="28"/>
              </w:rPr>
              <w:t>samt</w:t>
            </w:r>
            <w:r w:rsidRPr="00DC2862">
              <w:rPr>
                <w:rFonts w:asciiTheme="minorHAnsi" w:hAnsiTheme="minorHAnsi" w:cs="Arial"/>
                <w:sz w:val="28"/>
                <w:szCs w:val="28"/>
              </w:rPr>
              <w:t xml:space="preserve"> </w:t>
            </w:r>
            <w:r w:rsidRPr="00B64A4C">
              <w:rPr>
                <w:rFonts w:asciiTheme="minorHAnsi" w:hAnsiTheme="minorHAnsi" w:cs="Arial"/>
                <w:sz w:val="28"/>
                <w:szCs w:val="28"/>
              </w:rPr>
              <w:t>punkt</w:t>
            </w:r>
            <w:r w:rsidRPr="00DC2862">
              <w:rPr>
                <w:rFonts w:asciiTheme="minorHAnsi" w:hAnsiTheme="minorHAnsi" w:cs="Arial"/>
                <w:sz w:val="28"/>
                <w:szCs w:val="28"/>
              </w:rPr>
              <w:t xml:space="preserve"> </w:t>
            </w:r>
            <w:r w:rsidR="00B64A4C">
              <w:rPr>
                <w:rFonts w:asciiTheme="minorHAnsi" w:hAnsiTheme="minorHAnsi" w:cs="Arial"/>
                <w:sz w:val="28"/>
                <w:szCs w:val="28"/>
              </w:rPr>
              <w:t>15.11</w:t>
            </w:r>
            <w:r w:rsidRPr="00DC2862">
              <w:rPr>
                <w:rFonts w:asciiTheme="minorHAnsi" w:hAnsiTheme="minorHAnsi" w:cs="Arial"/>
                <w:sz w:val="28"/>
                <w:szCs w:val="28"/>
              </w:rPr>
              <w:t>, opkræves betaling for den afbestilte ydelse ikke hos kommunen.</w:t>
            </w:r>
          </w:p>
        </w:tc>
        <w:tc>
          <w:tcPr>
            <w:tcW w:w="582" w:type="dxa"/>
            <w:shd w:val="clear" w:color="000000" w:fill="FFFF00"/>
            <w:vAlign w:val="center"/>
          </w:tcPr>
          <w:p w:rsidR="006D2C69" w:rsidRPr="00DC2862" w:rsidRDefault="006D2C69">
            <w:pPr>
              <w:rPr>
                <w:rFonts w:asciiTheme="minorHAnsi" w:hAnsiTheme="minorHAnsi" w:cs="Arial"/>
                <w:color w:val="FF0000"/>
                <w:sz w:val="28"/>
                <w:szCs w:val="28"/>
              </w:rPr>
            </w:pPr>
            <w:r w:rsidRPr="00DC2862">
              <w:rPr>
                <w:rFonts w:asciiTheme="minorHAnsi" w:hAnsiTheme="minorHAnsi" w:cs="Arial"/>
                <w:color w:val="FF0000"/>
                <w:sz w:val="28"/>
                <w:szCs w:val="28"/>
              </w:rPr>
              <w:t> </w:t>
            </w:r>
          </w:p>
        </w:tc>
        <w:tc>
          <w:tcPr>
            <w:tcW w:w="567" w:type="dxa"/>
            <w:shd w:val="clear" w:color="000000" w:fill="FFFF00"/>
            <w:vAlign w:val="center"/>
          </w:tcPr>
          <w:p w:rsidR="006D2C69" w:rsidRPr="00DC2862" w:rsidRDefault="006D2C69">
            <w:pPr>
              <w:rPr>
                <w:rFonts w:asciiTheme="minorHAnsi" w:hAnsiTheme="minorHAnsi" w:cs="Arial"/>
                <w:color w:val="FF0000"/>
                <w:sz w:val="28"/>
                <w:szCs w:val="28"/>
              </w:rPr>
            </w:pPr>
            <w:r w:rsidRPr="00DC2862">
              <w:rPr>
                <w:rFonts w:asciiTheme="minorHAnsi" w:hAnsiTheme="minorHAnsi" w:cs="Arial"/>
                <w:color w:val="FF0000"/>
                <w:sz w:val="28"/>
                <w:szCs w:val="28"/>
              </w:rPr>
              <w:t> </w:t>
            </w:r>
          </w:p>
        </w:tc>
      </w:tr>
      <w:tr w:rsidR="006D2C69" w:rsidRPr="00DC2862" w:rsidTr="006D2C69">
        <w:trPr>
          <w:trHeight w:val="525"/>
          <w:jc w:val="center"/>
        </w:trPr>
        <w:tc>
          <w:tcPr>
            <w:tcW w:w="12649" w:type="dxa"/>
            <w:shd w:val="clear" w:color="000000" w:fill="C0C0C0"/>
            <w:vAlign w:val="center"/>
          </w:tcPr>
          <w:p w:rsidR="006D2C69" w:rsidRPr="00DC2862" w:rsidRDefault="006D2C69" w:rsidP="00601FAE">
            <w:pPr>
              <w:rPr>
                <w:rFonts w:asciiTheme="minorHAnsi" w:hAnsiTheme="minorHAnsi" w:cs="Arial"/>
                <w:sz w:val="28"/>
                <w:szCs w:val="28"/>
              </w:rPr>
            </w:pPr>
            <w:r w:rsidRPr="00DC2862">
              <w:rPr>
                <w:rFonts w:asciiTheme="minorHAnsi" w:hAnsiTheme="minorHAnsi" w:cs="Arial"/>
                <w:sz w:val="28"/>
                <w:szCs w:val="28"/>
              </w:rPr>
              <w:t>Leverandør garanterer, ved tilmelding af nye borgere, at kunne tilbyde opstart af levering inden for 5 dage fra tilmelding.</w:t>
            </w:r>
          </w:p>
        </w:tc>
        <w:tc>
          <w:tcPr>
            <w:tcW w:w="582"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6D2C69">
        <w:trPr>
          <w:trHeight w:val="525"/>
          <w:jc w:val="center"/>
        </w:trPr>
        <w:tc>
          <w:tcPr>
            <w:tcW w:w="12649" w:type="dxa"/>
            <w:shd w:val="clear" w:color="000000" w:fill="C0C0C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xml:space="preserve">Leverandør accepterer, at denne ikke - udover i særlige tilfælde - kan nægte at levere ydelser til borgere, der har ønsket den pågældende leverandør. Sådanne særlige tilfælde skal accepteres af kommunen efter leverandørens beskrevne redegørelse. </w:t>
            </w:r>
          </w:p>
        </w:tc>
        <w:tc>
          <w:tcPr>
            <w:tcW w:w="582"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6D2C69">
        <w:trPr>
          <w:trHeight w:val="525"/>
          <w:jc w:val="center"/>
        </w:trPr>
        <w:tc>
          <w:tcPr>
            <w:tcW w:w="12649" w:type="dxa"/>
            <w:shd w:val="clear" w:color="000000" w:fill="C0C0C0"/>
            <w:vAlign w:val="center"/>
          </w:tcPr>
          <w:p w:rsidR="006D2C69" w:rsidRPr="00DC2862" w:rsidRDefault="006D2C69" w:rsidP="00827430">
            <w:pPr>
              <w:rPr>
                <w:rFonts w:asciiTheme="minorHAnsi" w:hAnsiTheme="minorHAnsi" w:cs="Arial"/>
                <w:sz w:val="28"/>
                <w:szCs w:val="28"/>
              </w:rPr>
            </w:pPr>
            <w:r w:rsidRPr="00DC2862">
              <w:rPr>
                <w:rFonts w:asciiTheme="minorHAnsi" w:hAnsiTheme="minorHAnsi" w:cs="Arial"/>
                <w:sz w:val="28"/>
                <w:szCs w:val="28"/>
              </w:rPr>
              <w:t>Leverandøren garanterer, at tilmeldte borgere har mulighed for at skifte leverandør inden for 7 arbejdsdage. Borgeren skal henvende sig til visitationen ved ønske om leverandørskift</w:t>
            </w:r>
          </w:p>
        </w:tc>
        <w:tc>
          <w:tcPr>
            <w:tcW w:w="582"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6D2C69">
        <w:trPr>
          <w:trHeight w:val="525"/>
          <w:jc w:val="center"/>
        </w:trPr>
        <w:tc>
          <w:tcPr>
            <w:tcW w:w="12649" w:type="dxa"/>
            <w:shd w:val="clear" w:color="000000" w:fill="C0C0C0"/>
            <w:vAlign w:val="center"/>
          </w:tcPr>
          <w:p w:rsidR="006D2C69" w:rsidRPr="00DC2862" w:rsidRDefault="006D2C69" w:rsidP="00FF782C">
            <w:pPr>
              <w:rPr>
                <w:rFonts w:asciiTheme="minorHAnsi" w:hAnsiTheme="minorHAnsi" w:cs="Arial"/>
                <w:sz w:val="28"/>
                <w:szCs w:val="28"/>
              </w:rPr>
            </w:pPr>
            <w:r w:rsidRPr="00DC2862">
              <w:rPr>
                <w:rFonts w:asciiTheme="minorHAnsi" w:hAnsiTheme="minorHAnsi" w:cs="Arial"/>
                <w:sz w:val="28"/>
                <w:szCs w:val="28"/>
              </w:rPr>
              <w:t>Leverandør garanterer at i tilfælde af, at varen er udsolgt, kan/skal der leveres en erstatningsvare. Erstatningsvaren skal være så identisk med den bestilte vare som muligt. Såfremt erstatningsvaren er dyrere end den udsolgte vare, må erstatningsvaren maksimalt faktureres til samme pris som den udsolgte varer. Borgeren har i den forbindelse ret til at fravælge erstatningsvaren.</w:t>
            </w:r>
          </w:p>
          <w:p w:rsidR="006D2C69" w:rsidRPr="00DC2862" w:rsidRDefault="006D2C69" w:rsidP="00FF782C">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Borgeren skal kunne fravælge erstatningsvare ved bestilling.</w:t>
            </w:r>
          </w:p>
        </w:tc>
        <w:tc>
          <w:tcPr>
            <w:tcW w:w="582"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6D2C69">
        <w:trPr>
          <w:trHeight w:val="275"/>
          <w:jc w:val="center"/>
        </w:trPr>
        <w:tc>
          <w:tcPr>
            <w:tcW w:w="12649" w:type="dxa"/>
            <w:shd w:val="clear" w:color="000000" w:fill="C0C0C0"/>
          </w:tcPr>
          <w:p w:rsidR="006D2C69" w:rsidRPr="00DC2862" w:rsidRDefault="006D2C69" w:rsidP="006D2C69">
            <w:pPr>
              <w:rPr>
                <w:rFonts w:asciiTheme="minorHAnsi" w:hAnsiTheme="minorHAnsi" w:cs="Arial"/>
                <w:sz w:val="28"/>
                <w:szCs w:val="28"/>
              </w:rPr>
            </w:pPr>
            <w:r w:rsidRPr="00DC2862">
              <w:rPr>
                <w:rFonts w:asciiTheme="minorHAnsi" w:hAnsiTheme="minorHAnsi" w:cs="Arial"/>
                <w:sz w:val="28"/>
                <w:szCs w:val="28"/>
              </w:rPr>
              <w:t xml:space="preserve">Leverandør garanterer, at tilmeldinger og afmeldinger (ophør) sker via visitationen. </w:t>
            </w:r>
          </w:p>
        </w:tc>
        <w:tc>
          <w:tcPr>
            <w:tcW w:w="582" w:type="dxa"/>
            <w:shd w:val="clear" w:color="auto" w:fill="FFFF00"/>
          </w:tcPr>
          <w:p w:rsidR="006D2C69" w:rsidRPr="00DC2862" w:rsidRDefault="006D2C69" w:rsidP="006D2C69">
            <w:pPr>
              <w:rPr>
                <w:rFonts w:asciiTheme="minorHAnsi" w:hAnsiTheme="minorHAnsi" w:cs="Arial"/>
                <w:sz w:val="28"/>
                <w:szCs w:val="28"/>
              </w:rPr>
            </w:pPr>
          </w:p>
        </w:tc>
        <w:tc>
          <w:tcPr>
            <w:tcW w:w="567" w:type="dxa"/>
            <w:shd w:val="clear" w:color="auto" w:fill="FFFF00"/>
          </w:tcPr>
          <w:p w:rsidR="006D2C69" w:rsidRPr="00DC2862" w:rsidRDefault="006D2C69" w:rsidP="006D2C69">
            <w:pPr>
              <w:rPr>
                <w:rFonts w:asciiTheme="minorHAnsi" w:hAnsiTheme="minorHAnsi" w:cs="Arial"/>
                <w:sz w:val="28"/>
                <w:szCs w:val="28"/>
              </w:rPr>
            </w:pPr>
          </w:p>
        </w:tc>
      </w:tr>
      <w:tr w:rsidR="006D2C69" w:rsidRPr="00DC2862" w:rsidTr="006D2C69">
        <w:trPr>
          <w:trHeight w:val="525"/>
          <w:jc w:val="center"/>
        </w:trPr>
        <w:tc>
          <w:tcPr>
            <w:tcW w:w="12649" w:type="dxa"/>
            <w:shd w:val="clear" w:color="000000" w:fill="C0C0C0"/>
            <w:vAlign w:val="bottom"/>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Leverandør garanterer, at såfremt afmelding (ophør) sker fra borgeren eller pårørende, gives der straks, og senest dagen efter, meddelelse til visitationen.</w:t>
            </w:r>
          </w:p>
        </w:tc>
        <w:tc>
          <w:tcPr>
            <w:tcW w:w="582" w:type="dxa"/>
            <w:shd w:val="clear" w:color="auto" w:fill="FFFF00"/>
            <w:vAlign w:val="center"/>
          </w:tcPr>
          <w:p w:rsidR="006D2C69" w:rsidRPr="00DC2862" w:rsidRDefault="006D2C69">
            <w:pPr>
              <w:rPr>
                <w:rFonts w:asciiTheme="minorHAnsi" w:hAnsiTheme="minorHAnsi" w:cs="Arial"/>
                <w:sz w:val="28"/>
                <w:szCs w:val="28"/>
              </w:rPr>
            </w:pPr>
          </w:p>
        </w:tc>
        <w:tc>
          <w:tcPr>
            <w:tcW w:w="567" w:type="dxa"/>
            <w:shd w:val="clear" w:color="auto" w:fill="FFFF00"/>
            <w:vAlign w:val="center"/>
          </w:tcPr>
          <w:p w:rsidR="006D2C69" w:rsidRPr="00DC2862" w:rsidRDefault="006D2C69">
            <w:pPr>
              <w:rPr>
                <w:rFonts w:asciiTheme="minorHAnsi" w:hAnsiTheme="minorHAnsi" w:cs="Arial"/>
                <w:sz w:val="28"/>
                <w:szCs w:val="28"/>
              </w:rPr>
            </w:pPr>
          </w:p>
        </w:tc>
      </w:tr>
    </w:tbl>
    <w:p w:rsidR="00017E22" w:rsidRPr="00DC2862" w:rsidRDefault="00017E22" w:rsidP="00522D58">
      <w:pPr>
        <w:rPr>
          <w:rFonts w:asciiTheme="minorHAnsi" w:hAnsiTheme="minorHAnsi"/>
          <w:sz w:val="28"/>
          <w:szCs w:val="28"/>
          <w:u w:val="single"/>
        </w:rPr>
      </w:pPr>
    </w:p>
    <w:p w:rsidR="00017E22" w:rsidRPr="00DC2862" w:rsidRDefault="00017E22" w:rsidP="00522D58">
      <w:pPr>
        <w:rPr>
          <w:rFonts w:asciiTheme="minorHAnsi" w:hAnsiTheme="minorHAnsi"/>
          <w:sz w:val="28"/>
          <w:szCs w:val="28"/>
        </w:rPr>
      </w:pPr>
    </w:p>
    <w:p w:rsidR="00017E22" w:rsidRPr="006D2C69" w:rsidRDefault="00017E22" w:rsidP="006D2C69">
      <w:pPr>
        <w:pStyle w:val="Listeafsnit"/>
        <w:numPr>
          <w:ilvl w:val="0"/>
          <w:numId w:val="15"/>
        </w:numPr>
        <w:rPr>
          <w:rFonts w:asciiTheme="minorHAnsi" w:hAnsiTheme="minorHAnsi"/>
          <w:b/>
          <w:sz w:val="28"/>
          <w:szCs w:val="28"/>
        </w:rPr>
      </w:pPr>
      <w:r w:rsidRPr="006D2C69">
        <w:rPr>
          <w:rFonts w:asciiTheme="minorHAnsi" w:hAnsiTheme="minorHAnsi"/>
          <w:b/>
          <w:sz w:val="28"/>
          <w:szCs w:val="28"/>
        </w:rPr>
        <w:t xml:space="preserve"> Bestilling</w:t>
      </w:r>
    </w:p>
    <w:p w:rsidR="00017E22" w:rsidRPr="00DC2862" w:rsidRDefault="00017E22" w:rsidP="00522D58">
      <w:pPr>
        <w:rPr>
          <w:rFonts w:asciiTheme="minorHAnsi" w:hAnsiTheme="minorHAnsi"/>
          <w:sz w:val="28"/>
          <w:szCs w:val="28"/>
        </w:rPr>
      </w:pPr>
    </w:p>
    <w:tbl>
      <w:tblPr>
        <w:tblW w:w="13761" w:type="dxa"/>
        <w:jc w:val="center"/>
        <w:tblInd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612"/>
        <w:gridCol w:w="582"/>
        <w:gridCol w:w="567"/>
      </w:tblGrid>
      <w:tr w:rsidR="006D2C69" w:rsidRPr="00DC2862" w:rsidTr="006D2C69">
        <w:trPr>
          <w:trHeight w:val="675"/>
          <w:jc w:val="center"/>
        </w:trPr>
        <w:tc>
          <w:tcPr>
            <w:tcW w:w="12612" w:type="dxa"/>
            <w:shd w:val="clear" w:color="auto" w:fill="7F7F7F" w:themeFill="text1" w:themeFillTint="80"/>
            <w:vAlign w:val="center"/>
          </w:tcPr>
          <w:p w:rsidR="006D2C69" w:rsidRPr="00DC2862" w:rsidRDefault="006D2C69" w:rsidP="006D2C69">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6D2C69" w:rsidRPr="00DC2862" w:rsidRDefault="006D2C69"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6D2C69" w:rsidRPr="00DC2862" w:rsidRDefault="006D2C69" w:rsidP="00522D58">
            <w:pPr>
              <w:rPr>
                <w:rFonts w:asciiTheme="minorHAnsi" w:hAnsiTheme="minorHAnsi" w:cs="Arial"/>
                <w:sz w:val="28"/>
                <w:szCs w:val="28"/>
              </w:rPr>
            </w:pPr>
            <w:r w:rsidRPr="00DC2862">
              <w:rPr>
                <w:rFonts w:asciiTheme="minorHAnsi" w:hAnsiTheme="minorHAnsi" w:cs="Arial"/>
                <w:sz w:val="28"/>
                <w:szCs w:val="28"/>
              </w:rPr>
              <w:t>Nej</w:t>
            </w:r>
          </w:p>
        </w:tc>
      </w:tr>
      <w:tr w:rsidR="006D2C69" w:rsidRPr="00DC2862" w:rsidTr="006D2C69">
        <w:trPr>
          <w:trHeight w:val="510"/>
          <w:jc w:val="center"/>
        </w:trPr>
        <w:tc>
          <w:tcPr>
            <w:tcW w:w="12612" w:type="dxa"/>
            <w:shd w:val="clear" w:color="000000" w:fill="C0C0C0"/>
            <w:vAlign w:val="center"/>
          </w:tcPr>
          <w:p w:rsidR="006D2C69" w:rsidRPr="00DC2862" w:rsidRDefault="006D2C69" w:rsidP="00DE0183">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Leverandør garanterer at hvis borgeren kontaktes telefonisk skal det ske på en høflig, imødekommende og respektfuld måde. Ligesom personalet skal kunne tale og forstå dansk.</w:t>
            </w:r>
          </w:p>
        </w:tc>
        <w:tc>
          <w:tcPr>
            <w:tcW w:w="582" w:type="dxa"/>
            <w:shd w:val="clear" w:color="auto" w:fill="FFFF00"/>
            <w:vAlign w:val="center"/>
          </w:tcPr>
          <w:p w:rsidR="006D2C69" w:rsidRPr="00DC2862" w:rsidRDefault="006D2C69">
            <w:pPr>
              <w:rPr>
                <w:rFonts w:asciiTheme="minorHAnsi" w:hAnsiTheme="minorHAnsi" w:cs="Arial"/>
                <w:sz w:val="28"/>
                <w:szCs w:val="28"/>
              </w:rPr>
            </w:pPr>
          </w:p>
        </w:tc>
        <w:tc>
          <w:tcPr>
            <w:tcW w:w="567" w:type="dxa"/>
            <w:shd w:val="clear" w:color="auto" w:fill="FFFF00"/>
            <w:vAlign w:val="center"/>
          </w:tcPr>
          <w:p w:rsidR="006D2C69" w:rsidRPr="00DC2862" w:rsidRDefault="006D2C69">
            <w:pPr>
              <w:rPr>
                <w:rFonts w:asciiTheme="minorHAnsi" w:hAnsiTheme="minorHAnsi" w:cs="Arial"/>
                <w:sz w:val="28"/>
                <w:szCs w:val="28"/>
              </w:rPr>
            </w:pPr>
          </w:p>
        </w:tc>
      </w:tr>
      <w:tr w:rsidR="006D2C69" w:rsidRPr="00DC2862" w:rsidTr="006D2C69">
        <w:trPr>
          <w:trHeight w:val="510"/>
          <w:jc w:val="center"/>
        </w:trPr>
        <w:tc>
          <w:tcPr>
            <w:tcW w:w="12612" w:type="dxa"/>
            <w:shd w:val="clear" w:color="000000" w:fill="C0C0C0"/>
            <w:vAlign w:val="center"/>
          </w:tcPr>
          <w:p w:rsidR="006D2C69" w:rsidRPr="00DC2862" w:rsidRDefault="006D2C69" w:rsidP="00DE0183">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 xml:space="preserve">Leverandør acceptere at der ikke kan opkræves betaling for de forskellige bestillingsformer eller for opringning af borger ved unormale bestillinger </w:t>
            </w:r>
          </w:p>
        </w:tc>
        <w:tc>
          <w:tcPr>
            <w:tcW w:w="582" w:type="dxa"/>
            <w:shd w:val="clear" w:color="auto" w:fill="FFFF00"/>
            <w:vAlign w:val="center"/>
          </w:tcPr>
          <w:p w:rsidR="006D2C69" w:rsidRPr="00DC2862" w:rsidRDefault="006D2C69">
            <w:pPr>
              <w:rPr>
                <w:rFonts w:asciiTheme="minorHAnsi" w:hAnsiTheme="minorHAnsi" w:cs="Arial"/>
                <w:sz w:val="28"/>
                <w:szCs w:val="28"/>
              </w:rPr>
            </w:pPr>
          </w:p>
        </w:tc>
        <w:tc>
          <w:tcPr>
            <w:tcW w:w="567" w:type="dxa"/>
            <w:shd w:val="clear" w:color="auto" w:fill="FFFF00"/>
            <w:vAlign w:val="center"/>
          </w:tcPr>
          <w:p w:rsidR="006D2C69" w:rsidRPr="00DC2862" w:rsidRDefault="006D2C69">
            <w:pPr>
              <w:rPr>
                <w:rFonts w:asciiTheme="minorHAnsi" w:hAnsiTheme="minorHAnsi" w:cs="Arial"/>
                <w:sz w:val="28"/>
                <w:szCs w:val="28"/>
              </w:rPr>
            </w:pPr>
          </w:p>
        </w:tc>
      </w:tr>
      <w:tr w:rsidR="006D2C69" w:rsidRPr="00DC2862" w:rsidTr="006D2C69">
        <w:trPr>
          <w:trHeight w:val="510"/>
          <w:jc w:val="center"/>
        </w:trPr>
        <w:tc>
          <w:tcPr>
            <w:tcW w:w="12612" w:type="dxa"/>
            <w:shd w:val="clear" w:color="000000" w:fill="C0C0C0"/>
            <w:vAlign w:val="center"/>
          </w:tcPr>
          <w:p w:rsidR="006D2C69" w:rsidRPr="00DC2862" w:rsidRDefault="006D2C69" w:rsidP="005B1390">
            <w:pPr>
              <w:rPr>
                <w:rFonts w:asciiTheme="minorHAnsi" w:hAnsiTheme="minorHAnsi" w:cs="Arial"/>
                <w:sz w:val="28"/>
                <w:szCs w:val="28"/>
              </w:rPr>
            </w:pPr>
            <w:r w:rsidRPr="00DC2862">
              <w:rPr>
                <w:rFonts w:asciiTheme="minorHAnsi" w:hAnsiTheme="minorHAnsi" w:cs="Arial"/>
                <w:sz w:val="28"/>
                <w:szCs w:val="28"/>
              </w:rPr>
              <w:t>Leverandør garanterer, at kunne modtage bestilling ind til 48 timer før levering.</w:t>
            </w:r>
          </w:p>
        </w:tc>
        <w:tc>
          <w:tcPr>
            <w:tcW w:w="582"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6D2C69">
        <w:trPr>
          <w:trHeight w:val="510"/>
          <w:jc w:val="center"/>
        </w:trPr>
        <w:tc>
          <w:tcPr>
            <w:tcW w:w="12612" w:type="dxa"/>
            <w:shd w:val="clear" w:color="000000" w:fill="C0C0C0"/>
            <w:vAlign w:val="center"/>
          </w:tcPr>
          <w:p w:rsidR="006D2C69" w:rsidRPr="00DC2862" w:rsidRDefault="006D2C69" w:rsidP="00957AF7">
            <w:pPr>
              <w:rPr>
                <w:rFonts w:asciiTheme="minorHAnsi" w:hAnsiTheme="minorHAnsi" w:cs="Arial"/>
                <w:sz w:val="28"/>
                <w:szCs w:val="28"/>
              </w:rPr>
            </w:pPr>
            <w:r w:rsidRPr="00DC2862">
              <w:rPr>
                <w:rFonts w:asciiTheme="minorHAnsi" w:hAnsiTheme="minorHAnsi" w:cs="Arial"/>
                <w:sz w:val="28"/>
                <w:szCs w:val="28"/>
              </w:rPr>
              <w:t>Leverandør skal kunne modtage bestillinger på følgende måder:</w:t>
            </w:r>
          </w:p>
          <w:p w:rsidR="006D2C69" w:rsidRPr="00DC2862" w:rsidRDefault="006D2C69" w:rsidP="00957AF7">
            <w:pPr>
              <w:rPr>
                <w:rFonts w:asciiTheme="minorHAnsi" w:hAnsiTheme="minorHAnsi" w:cs="Arial"/>
                <w:sz w:val="28"/>
                <w:szCs w:val="28"/>
              </w:rPr>
            </w:pPr>
            <w:r w:rsidRPr="00DC2862">
              <w:rPr>
                <w:rFonts w:asciiTheme="minorHAnsi" w:hAnsiTheme="minorHAnsi" w:cs="Arial"/>
                <w:sz w:val="28"/>
                <w:szCs w:val="28"/>
              </w:rPr>
              <w:t>fax, mail, online ordrebestillinger, telefon, smartphone og PDA</w:t>
            </w:r>
          </w:p>
        </w:tc>
        <w:tc>
          <w:tcPr>
            <w:tcW w:w="582" w:type="dxa"/>
            <w:shd w:val="clear" w:color="auto" w:fill="FFFF00"/>
            <w:vAlign w:val="center"/>
          </w:tcPr>
          <w:p w:rsidR="006D2C69" w:rsidRPr="00DC2862" w:rsidRDefault="006D2C69" w:rsidP="00957AF7">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6D2C69" w:rsidRPr="00DC2862" w:rsidRDefault="006D2C69" w:rsidP="00957AF7">
            <w:pPr>
              <w:rPr>
                <w:rFonts w:asciiTheme="minorHAnsi" w:hAnsiTheme="minorHAnsi" w:cs="Arial"/>
                <w:sz w:val="28"/>
                <w:szCs w:val="28"/>
              </w:rPr>
            </w:pPr>
            <w:r w:rsidRPr="00DC2862">
              <w:rPr>
                <w:rFonts w:asciiTheme="minorHAnsi" w:hAnsiTheme="minorHAnsi" w:cs="Arial"/>
                <w:sz w:val="28"/>
                <w:szCs w:val="28"/>
              </w:rPr>
              <w:t> </w:t>
            </w:r>
          </w:p>
        </w:tc>
      </w:tr>
    </w:tbl>
    <w:p w:rsidR="00017E22" w:rsidRDefault="00017E22" w:rsidP="00522D58">
      <w:pPr>
        <w:rPr>
          <w:rFonts w:asciiTheme="minorHAnsi" w:hAnsiTheme="minorHAnsi"/>
          <w:sz w:val="28"/>
          <w:szCs w:val="28"/>
          <w:u w:val="single"/>
        </w:rPr>
      </w:pPr>
    </w:p>
    <w:p w:rsidR="002B7395" w:rsidRDefault="002B7395" w:rsidP="00522D58">
      <w:pPr>
        <w:rPr>
          <w:rFonts w:asciiTheme="minorHAnsi" w:hAnsiTheme="minorHAnsi"/>
          <w:sz w:val="28"/>
          <w:szCs w:val="28"/>
          <w:u w:val="single"/>
        </w:rPr>
      </w:pPr>
    </w:p>
    <w:p w:rsidR="002B7395" w:rsidRDefault="002B7395" w:rsidP="00522D58">
      <w:pPr>
        <w:rPr>
          <w:rFonts w:asciiTheme="minorHAnsi" w:hAnsiTheme="minorHAnsi"/>
          <w:sz w:val="28"/>
          <w:szCs w:val="28"/>
          <w:u w:val="single"/>
        </w:rPr>
      </w:pPr>
    </w:p>
    <w:p w:rsidR="002B7395" w:rsidRDefault="002B7395" w:rsidP="00522D58">
      <w:pPr>
        <w:rPr>
          <w:rFonts w:asciiTheme="minorHAnsi" w:hAnsiTheme="minorHAnsi"/>
          <w:sz w:val="28"/>
          <w:szCs w:val="28"/>
          <w:u w:val="single"/>
        </w:rPr>
      </w:pPr>
    </w:p>
    <w:p w:rsidR="002B7395" w:rsidRDefault="002B7395" w:rsidP="00522D58">
      <w:pPr>
        <w:rPr>
          <w:rFonts w:asciiTheme="minorHAnsi" w:hAnsiTheme="minorHAnsi"/>
          <w:sz w:val="28"/>
          <w:szCs w:val="28"/>
          <w:u w:val="single"/>
        </w:rPr>
      </w:pPr>
    </w:p>
    <w:p w:rsidR="002B7395" w:rsidRDefault="002B7395" w:rsidP="00522D58">
      <w:pPr>
        <w:rPr>
          <w:rFonts w:asciiTheme="minorHAnsi" w:hAnsiTheme="minorHAnsi"/>
          <w:sz w:val="28"/>
          <w:szCs w:val="28"/>
          <w:u w:val="single"/>
        </w:rPr>
      </w:pPr>
    </w:p>
    <w:p w:rsidR="00017E22" w:rsidRPr="006D2C69" w:rsidRDefault="00017E22" w:rsidP="006D2C69">
      <w:pPr>
        <w:pStyle w:val="Listeafsnit"/>
        <w:numPr>
          <w:ilvl w:val="0"/>
          <w:numId w:val="15"/>
        </w:numPr>
        <w:rPr>
          <w:rFonts w:asciiTheme="minorHAnsi" w:hAnsiTheme="minorHAnsi"/>
          <w:b/>
          <w:sz w:val="28"/>
          <w:szCs w:val="28"/>
        </w:rPr>
      </w:pPr>
      <w:r w:rsidRPr="006D2C69">
        <w:rPr>
          <w:rFonts w:asciiTheme="minorHAnsi" w:hAnsiTheme="minorHAnsi"/>
          <w:b/>
          <w:sz w:val="28"/>
          <w:szCs w:val="28"/>
        </w:rPr>
        <w:lastRenderedPageBreak/>
        <w:t xml:space="preserve"> Transport af varer til borgerens bopæl</w:t>
      </w:r>
    </w:p>
    <w:p w:rsidR="00017E22" w:rsidRPr="00DC2862" w:rsidRDefault="00017E22" w:rsidP="00522D58">
      <w:pPr>
        <w:rPr>
          <w:rFonts w:asciiTheme="minorHAnsi" w:hAnsiTheme="minorHAnsi"/>
          <w:sz w:val="28"/>
          <w:szCs w:val="28"/>
        </w:rPr>
      </w:pPr>
    </w:p>
    <w:tbl>
      <w:tblPr>
        <w:tblW w:w="14085" w:type="dxa"/>
        <w:jc w:val="center"/>
        <w:tblInd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936"/>
        <w:gridCol w:w="582"/>
        <w:gridCol w:w="567"/>
      </w:tblGrid>
      <w:tr w:rsidR="006D2C69" w:rsidRPr="00DC2862" w:rsidTr="002B7395">
        <w:trPr>
          <w:trHeight w:val="675"/>
          <w:jc w:val="center"/>
        </w:trPr>
        <w:tc>
          <w:tcPr>
            <w:tcW w:w="12936" w:type="dxa"/>
            <w:shd w:val="clear" w:color="auto" w:fill="7F7F7F" w:themeFill="text1" w:themeFillTint="80"/>
            <w:vAlign w:val="center"/>
          </w:tcPr>
          <w:p w:rsidR="006D2C69" w:rsidRPr="00DC2862" w:rsidRDefault="00A227EC" w:rsidP="00A227EC">
            <w:pPr>
              <w:rPr>
                <w:rFonts w:asciiTheme="minorHAnsi" w:hAnsiTheme="minorHAnsi" w:cs="Arial"/>
                <w:sz w:val="28"/>
                <w:szCs w:val="28"/>
              </w:rPr>
            </w:pPr>
            <w:r>
              <w:rPr>
                <w:rFonts w:asciiTheme="minorHAnsi" w:hAnsiTheme="minorHAnsi" w:cs="Arial"/>
                <w:sz w:val="28"/>
                <w:szCs w:val="28"/>
              </w:rPr>
              <w:t>Mindstek</w:t>
            </w:r>
            <w:r w:rsidR="006D2C69" w:rsidRPr="00DC2862">
              <w:rPr>
                <w:rFonts w:asciiTheme="minorHAnsi" w:hAnsiTheme="minorHAnsi" w:cs="Arial"/>
                <w:sz w:val="28"/>
                <w:szCs w:val="28"/>
              </w:rPr>
              <w:t>rav</w:t>
            </w:r>
          </w:p>
        </w:tc>
        <w:tc>
          <w:tcPr>
            <w:tcW w:w="582" w:type="dxa"/>
            <w:shd w:val="clear" w:color="auto" w:fill="7F7F7F" w:themeFill="text1" w:themeFillTint="80"/>
            <w:vAlign w:val="center"/>
          </w:tcPr>
          <w:p w:rsidR="006D2C69" w:rsidRPr="00DC2862" w:rsidRDefault="006D2C69"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6D2C69" w:rsidRPr="00DC2862" w:rsidRDefault="006D2C69" w:rsidP="00522D58">
            <w:pPr>
              <w:rPr>
                <w:rFonts w:asciiTheme="minorHAnsi" w:hAnsiTheme="minorHAnsi" w:cs="Arial"/>
                <w:sz w:val="28"/>
                <w:szCs w:val="28"/>
              </w:rPr>
            </w:pPr>
            <w:r w:rsidRPr="00DC2862">
              <w:rPr>
                <w:rFonts w:asciiTheme="minorHAnsi" w:hAnsiTheme="minorHAnsi" w:cs="Arial"/>
                <w:sz w:val="28"/>
                <w:szCs w:val="28"/>
              </w:rPr>
              <w:t>Nej</w:t>
            </w:r>
          </w:p>
        </w:tc>
      </w:tr>
      <w:tr w:rsidR="006D2C69" w:rsidRPr="00DC2862" w:rsidTr="002B7395">
        <w:trPr>
          <w:trHeight w:val="675"/>
          <w:jc w:val="center"/>
        </w:trPr>
        <w:tc>
          <w:tcPr>
            <w:tcW w:w="12936" w:type="dxa"/>
            <w:shd w:val="clear" w:color="000000" w:fill="C0C0C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Leverandøren garanterer til en hver tid at overholde gældende lovgivning vedrørende transport af fødevarer. Der henvises bl.a. til Bekendtgørelse 198 af 22 marts 2001 om fødevarehygiejne (jf. bekendtgørelsens kap. 6). </w:t>
            </w:r>
          </w:p>
        </w:tc>
        <w:tc>
          <w:tcPr>
            <w:tcW w:w="582" w:type="dxa"/>
            <w:shd w:val="clear" w:color="000000"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6D2C69" w:rsidRPr="00DC2862" w:rsidRDefault="006D2C69">
            <w:pPr>
              <w:rPr>
                <w:rFonts w:asciiTheme="minorHAnsi" w:hAnsiTheme="minorHAnsi" w:cs="Arial"/>
                <w:sz w:val="28"/>
                <w:szCs w:val="28"/>
              </w:rPr>
            </w:pPr>
            <w:r w:rsidRPr="00DC2862">
              <w:rPr>
                <w:rFonts w:asciiTheme="minorHAnsi" w:hAnsiTheme="minorHAnsi" w:cs="Arial"/>
                <w:sz w:val="28"/>
                <w:szCs w:val="28"/>
              </w:rPr>
              <w:t> </w:t>
            </w:r>
          </w:p>
        </w:tc>
      </w:tr>
      <w:tr w:rsidR="006D2C69" w:rsidRPr="00DC2862" w:rsidTr="002B7395">
        <w:trPr>
          <w:trHeight w:val="510"/>
          <w:jc w:val="center"/>
        </w:trPr>
        <w:tc>
          <w:tcPr>
            <w:tcW w:w="12936" w:type="dxa"/>
            <w:shd w:val="clear" w:color="000000" w:fill="C0C0C0"/>
            <w:vAlign w:val="center"/>
          </w:tcPr>
          <w:p w:rsidR="006D2C69" w:rsidRPr="00DC2862" w:rsidRDefault="006D2C69" w:rsidP="00B64A4C">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 xml:space="preserve">Leverandør garanterer at overholde kommunes tomgangsregulativ, medmindre det ikke kan lade sig gøre for at overholde kravet </w:t>
            </w:r>
            <w:r w:rsidR="00B64A4C">
              <w:rPr>
                <w:rFonts w:asciiTheme="minorHAnsi" w:hAnsiTheme="minorHAnsi" w:cs="Arial"/>
                <w:color w:val="000000" w:themeColor="text1"/>
                <w:sz w:val="28"/>
                <w:szCs w:val="28"/>
              </w:rPr>
              <w:t>i ovenstående punkt</w:t>
            </w:r>
          </w:p>
        </w:tc>
        <w:tc>
          <w:tcPr>
            <w:tcW w:w="582" w:type="dxa"/>
            <w:shd w:val="clear" w:color="auto" w:fill="FFFF00"/>
            <w:vAlign w:val="center"/>
          </w:tcPr>
          <w:p w:rsidR="006D2C69" w:rsidRPr="00DC2862" w:rsidRDefault="006D2C69">
            <w:pPr>
              <w:rPr>
                <w:rFonts w:asciiTheme="minorHAnsi" w:hAnsiTheme="minorHAnsi" w:cs="Arial"/>
                <w:sz w:val="28"/>
                <w:szCs w:val="28"/>
              </w:rPr>
            </w:pPr>
          </w:p>
        </w:tc>
        <w:tc>
          <w:tcPr>
            <w:tcW w:w="567" w:type="dxa"/>
            <w:shd w:val="clear" w:color="auto" w:fill="FFFF00"/>
            <w:vAlign w:val="center"/>
          </w:tcPr>
          <w:p w:rsidR="006D2C69" w:rsidRPr="00DC2862" w:rsidRDefault="006D2C69">
            <w:pPr>
              <w:rPr>
                <w:rFonts w:asciiTheme="minorHAnsi" w:hAnsiTheme="minorHAnsi" w:cs="Arial"/>
                <w:sz w:val="28"/>
                <w:szCs w:val="28"/>
              </w:rPr>
            </w:pPr>
          </w:p>
        </w:tc>
      </w:tr>
    </w:tbl>
    <w:p w:rsidR="00017E22" w:rsidRPr="00DC2862" w:rsidRDefault="00017E22" w:rsidP="00522D58">
      <w:pPr>
        <w:rPr>
          <w:rFonts w:asciiTheme="minorHAnsi" w:hAnsiTheme="minorHAnsi"/>
          <w:sz w:val="28"/>
          <w:szCs w:val="28"/>
        </w:rPr>
      </w:pPr>
    </w:p>
    <w:p w:rsidR="00017E22" w:rsidRPr="006D2C69" w:rsidRDefault="00017E22" w:rsidP="00522D58">
      <w:pPr>
        <w:rPr>
          <w:rFonts w:asciiTheme="minorHAnsi" w:hAnsiTheme="minorHAnsi"/>
          <w:b/>
          <w:sz w:val="28"/>
          <w:szCs w:val="28"/>
        </w:rPr>
      </w:pPr>
    </w:p>
    <w:p w:rsidR="00017E22" w:rsidRDefault="00017E22" w:rsidP="006D2C69">
      <w:pPr>
        <w:pStyle w:val="Listeafsnit"/>
        <w:numPr>
          <w:ilvl w:val="0"/>
          <w:numId w:val="15"/>
        </w:numPr>
        <w:rPr>
          <w:rFonts w:asciiTheme="minorHAnsi" w:hAnsiTheme="minorHAnsi"/>
          <w:b/>
          <w:sz w:val="28"/>
          <w:szCs w:val="28"/>
        </w:rPr>
      </w:pPr>
      <w:r w:rsidRPr="006D2C69">
        <w:rPr>
          <w:rFonts w:asciiTheme="minorHAnsi" w:hAnsiTheme="minorHAnsi"/>
          <w:b/>
          <w:sz w:val="28"/>
          <w:szCs w:val="28"/>
        </w:rPr>
        <w:t xml:space="preserve"> Levering</w:t>
      </w:r>
    </w:p>
    <w:p w:rsidR="006D2C69" w:rsidRPr="006D2C69" w:rsidRDefault="006D2C69" w:rsidP="006D2C69">
      <w:pPr>
        <w:ind w:left="360"/>
        <w:rPr>
          <w:rFonts w:asciiTheme="minorHAnsi" w:hAnsiTheme="minorHAnsi"/>
          <w:b/>
          <w:sz w:val="28"/>
          <w:szCs w:val="28"/>
        </w:rPr>
      </w:pPr>
    </w:p>
    <w:tbl>
      <w:tblPr>
        <w:tblW w:w="14274" w:type="dxa"/>
        <w:jc w:val="center"/>
        <w:tblInd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3125"/>
        <w:gridCol w:w="582"/>
        <w:gridCol w:w="567"/>
      </w:tblGrid>
      <w:tr w:rsidR="00A227EC" w:rsidRPr="00DC2862" w:rsidTr="00A227EC">
        <w:trPr>
          <w:trHeight w:val="675"/>
          <w:jc w:val="center"/>
        </w:trPr>
        <w:tc>
          <w:tcPr>
            <w:tcW w:w="13125" w:type="dxa"/>
            <w:shd w:val="clear" w:color="auto" w:fill="7F7F7F" w:themeFill="text1" w:themeFillTint="80"/>
            <w:vAlign w:val="center"/>
          </w:tcPr>
          <w:p w:rsidR="00A227EC" w:rsidRPr="00DC2862" w:rsidRDefault="00A227EC" w:rsidP="00B64A4C">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Nej</w:t>
            </w:r>
          </w:p>
        </w:tc>
      </w:tr>
      <w:tr w:rsidR="00A227EC" w:rsidRPr="00DC2862" w:rsidTr="00A227EC">
        <w:trPr>
          <w:trHeight w:val="675"/>
          <w:jc w:val="center"/>
        </w:trPr>
        <w:tc>
          <w:tcPr>
            <w:tcW w:w="13125" w:type="dxa"/>
            <w:shd w:val="clear" w:color="000000" w:fill="C0C0C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Leverandør garanterer at leveringen skal foregå på en aftalt ugedag inden for et tidsinterval på max 2 timer på den faste leveringsdag. Det skal være muligt at få leveret varer på alle hverdage i tidsrummet 9.00 – 15.00.</w:t>
            </w:r>
          </w:p>
        </w:tc>
        <w:tc>
          <w:tcPr>
            <w:tcW w:w="582"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10"/>
          <w:jc w:val="center"/>
        </w:trPr>
        <w:tc>
          <w:tcPr>
            <w:tcW w:w="13125" w:type="dxa"/>
            <w:shd w:val="clear" w:color="000000" w:fill="C0C0C0"/>
            <w:vAlign w:val="center"/>
          </w:tcPr>
          <w:p w:rsidR="00A227EC" w:rsidRPr="00DC2862" w:rsidRDefault="00B64A4C" w:rsidP="00B64A4C">
            <w:pPr>
              <w:rPr>
                <w:rFonts w:asciiTheme="minorHAnsi" w:hAnsiTheme="minorHAnsi" w:cs="Arial"/>
                <w:sz w:val="28"/>
                <w:szCs w:val="28"/>
              </w:rPr>
            </w:pPr>
            <w:r>
              <w:rPr>
                <w:rFonts w:asciiTheme="minorHAnsi" w:hAnsiTheme="minorHAnsi" w:cs="Arial"/>
                <w:sz w:val="28"/>
                <w:szCs w:val="28"/>
              </w:rPr>
              <w:t xml:space="preserve">Leverandør garanterer at </w:t>
            </w:r>
            <w:r w:rsidR="00A227EC" w:rsidRPr="00DC2862">
              <w:rPr>
                <w:rFonts w:asciiTheme="minorHAnsi" w:hAnsiTheme="minorHAnsi" w:cs="Arial"/>
                <w:sz w:val="28"/>
                <w:szCs w:val="28"/>
              </w:rPr>
              <w:t xml:space="preserve">koordinere tidspunktet for levering med dagtilbud og træningscentre. Tidspunktet for levering af varer må ikke afskære borgeren fra disse tilbud.  </w:t>
            </w:r>
          </w:p>
        </w:tc>
        <w:tc>
          <w:tcPr>
            <w:tcW w:w="582"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10"/>
          <w:jc w:val="center"/>
        </w:trPr>
        <w:tc>
          <w:tcPr>
            <w:tcW w:w="13125" w:type="dxa"/>
            <w:shd w:val="clear" w:color="000000" w:fill="C0C0C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Leverandør garanterer at tilbyde levering på en erstatningsdag, der ligger tidligere end den faste leveringsdag i de tilfælde, hvor den faste leveringsdag falder på en helligdag. Dog max 2 dage tidligere end den første hverdag før helligdagen.</w:t>
            </w:r>
          </w:p>
        </w:tc>
        <w:tc>
          <w:tcPr>
            <w:tcW w:w="582"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3125" w:type="dxa"/>
            <w:shd w:val="clear" w:color="000000" w:fill="C0C0C0"/>
            <w:vAlign w:val="center"/>
          </w:tcPr>
          <w:p w:rsidR="00A227EC" w:rsidRPr="00DC2862" w:rsidRDefault="00A227EC" w:rsidP="007E088E">
            <w:pPr>
              <w:rPr>
                <w:rFonts w:asciiTheme="minorHAnsi" w:hAnsiTheme="minorHAnsi" w:cs="Arial"/>
                <w:sz w:val="28"/>
                <w:szCs w:val="28"/>
              </w:rPr>
            </w:pPr>
            <w:r w:rsidRPr="00DC2862">
              <w:rPr>
                <w:rFonts w:asciiTheme="minorHAnsi" w:hAnsiTheme="minorHAnsi" w:cs="Arial"/>
                <w:sz w:val="28"/>
                <w:szCs w:val="28"/>
              </w:rPr>
              <w:t xml:space="preserve">Leverandør garanterer at kunne tilbyde ”akutlevering” af basale varer, senest først kommende hverdag efter hjemkomstdagen til borgere, der kommer hjem fra hospital eller lign. Akutleveringen faktureres til den pris der tilbydes </w:t>
            </w:r>
            <w:r w:rsidRPr="007E088E">
              <w:rPr>
                <w:rFonts w:asciiTheme="minorHAnsi" w:hAnsiTheme="minorHAnsi" w:cs="Arial"/>
                <w:sz w:val="28"/>
                <w:szCs w:val="28"/>
              </w:rPr>
              <w:t>under punkt</w:t>
            </w:r>
            <w:r w:rsidRPr="00DC2862">
              <w:rPr>
                <w:rFonts w:asciiTheme="minorHAnsi" w:hAnsiTheme="minorHAnsi" w:cs="Arial"/>
                <w:sz w:val="28"/>
                <w:szCs w:val="28"/>
              </w:rPr>
              <w:t xml:space="preserve"> 2</w:t>
            </w:r>
            <w:r w:rsidR="007E088E">
              <w:rPr>
                <w:rFonts w:asciiTheme="minorHAnsi" w:hAnsiTheme="minorHAnsi" w:cs="Arial"/>
                <w:sz w:val="28"/>
                <w:szCs w:val="28"/>
              </w:rPr>
              <w:t xml:space="preserve"> i bilag 2, priser</w:t>
            </w:r>
          </w:p>
        </w:tc>
        <w:tc>
          <w:tcPr>
            <w:tcW w:w="582"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3125" w:type="dxa"/>
            <w:shd w:val="clear" w:color="000000" w:fill="C0C0C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Leverandør accepterer ikke at kunne aflyse levering, men i nødvendigt omfang, at kunne flytte aftalen indenfor rimelig tid efter aftale med borgeren.</w:t>
            </w:r>
          </w:p>
        </w:tc>
        <w:tc>
          <w:tcPr>
            <w:tcW w:w="582" w:type="dxa"/>
            <w:shd w:val="clear" w:color="auto" w:fill="FFFF00"/>
            <w:vAlign w:val="center"/>
          </w:tcPr>
          <w:p w:rsidR="00A227EC" w:rsidRPr="00DC2862" w:rsidRDefault="00A227EC" w:rsidP="00B64A4C">
            <w:pPr>
              <w:rPr>
                <w:rFonts w:asciiTheme="minorHAnsi" w:hAnsiTheme="minorHAnsi" w:cs="Arial"/>
                <w:sz w:val="28"/>
                <w:szCs w:val="28"/>
              </w:rPr>
            </w:pPr>
          </w:p>
        </w:tc>
        <w:tc>
          <w:tcPr>
            <w:tcW w:w="567" w:type="dxa"/>
            <w:shd w:val="clear" w:color="auto" w:fill="FFFF00"/>
            <w:vAlign w:val="center"/>
          </w:tcPr>
          <w:p w:rsidR="00A227EC" w:rsidRPr="00DC2862" w:rsidRDefault="00A227EC" w:rsidP="00B64A4C">
            <w:pPr>
              <w:rPr>
                <w:rFonts w:asciiTheme="minorHAnsi" w:hAnsiTheme="minorHAnsi" w:cs="Arial"/>
                <w:sz w:val="28"/>
                <w:szCs w:val="28"/>
              </w:rPr>
            </w:pPr>
          </w:p>
        </w:tc>
      </w:tr>
      <w:tr w:rsidR="00A227EC" w:rsidRPr="00DC2862" w:rsidTr="00A227EC">
        <w:trPr>
          <w:trHeight w:val="525"/>
          <w:jc w:val="center"/>
        </w:trPr>
        <w:tc>
          <w:tcPr>
            <w:tcW w:w="13125" w:type="dxa"/>
            <w:shd w:val="clear" w:color="000000" w:fill="C0C0C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xml:space="preserve">Leverandør garanterer, </w:t>
            </w:r>
            <w:proofErr w:type="gramStart"/>
            <w:r w:rsidRPr="00DC2862">
              <w:rPr>
                <w:rFonts w:asciiTheme="minorHAnsi" w:hAnsiTheme="minorHAnsi" w:cs="Arial"/>
                <w:sz w:val="28"/>
                <w:szCs w:val="28"/>
              </w:rPr>
              <w:t>at</w:t>
            </w:r>
            <w:proofErr w:type="gramEnd"/>
            <w:r w:rsidRPr="00DC2862">
              <w:rPr>
                <w:rFonts w:asciiTheme="minorHAnsi" w:hAnsiTheme="minorHAnsi" w:cs="Arial"/>
                <w:sz w:val="28"/>
                <w:szCs w:val="28"/>
              </w:rPr>
              <w:t xml:space="preserve"> </w:t>
            </w:r>
            <w:proofErr w:type="gramStart"/>
            <w:r w:rsidRPr="00DC2862">
              <w:rPr>
                <w:rFonts w:asciiTheme="minorHAnsi" w:hAnsiTheme="minorHAnsi" w:cs="Arial"/>
                <w:sz w:val="28"/>
                <w:szCs w:val="28"/>
              </w:rPr>
              <w:t>ved</w:t>
            </w:r>
            <w:proofErr w:type="gramEnd"/>
            <w:r w:rsidRPr="00DC2862">
              <w:rPr>
                <w:rFonts w:asciiTheme="minorHAnsi" w:hAnsiTheme="minorHAnsi" w:cs="Arial"/>
                <w:sz w:val="28"/>
                <w:szCs w:val="28"/>
              </w:rPr>
              <w:t xml:space="preserve"> ændring i en enkelt aftale om levering sker kontakten direkte mellem borger og leverandør. </w:t>
            </w:r>
          </w:p>
        </w:tc>
        <w:tc>
          <w:tcPr>
            <w:tcW w:w="582" w:type="dxa"/>
            <w:shd w:val="clear" w:color="auto" w:fill="FFFF00"/>
            <w:vAlign w:val="center"/>
          </w:tcPr>
          <w:p w:rsidR="00A227EC" w:rsidRPr="00DC2862" w:rsidRDefault="00A227EC" w:rsidP="00B64A4C">
            <w:pPr>
              <w:rPr>
                <w:rFonts w:asciiTheme="minorHAnsi" w:hAnsiTheme="minorHAnsi" w:cs="Arial"/>
                <w:sz w:val="28"/>
                <w:szCs w:val="28"/>
              </w:rPr>
            </w:pPr>
          </w:p>
        </w:tc>
        <w:tc>
          <w:tcPr>
            <w:tcW w:w="567" w:type="dxa"/>
            <w:shd w:val="clear" w:color="auto" w:fill="FFFF00"/>
            <w:vAlign w:val="center"/>
          </w:tcPr>
          <w:p w:rsidR="00A227EC" w:rsidRPr="00DC2862" w:rsidRDefault="00A227EC" w:rsidP="00B64A4C">
            <w:pPr>
              <w:rPr>
                <w:rFonts w:asciiTheme="minorHAnsi" w:hAnsiTheme="minorHAnsi" w:cs="Arial"/>
                <w:sz w:val="28"/>
                <w:szCs w:val="28"/>
              </w:rPr>
            </w:pPr>
          </w:p>
        </w:tc>
      </w:tr>
    </w:tbl>
    <w:p w:rsidR="00D15D8D" w:rsidRPr="00DC2862" w:rsidRDefault="00D15D8D" w:rsidP="00522D58">
      <w:pPr>
        <w:ind w:left="-709"/>
        <w:rPr>
          <w:rFonts w:asciiTheme="minorHAnsi" w:hAnsiTheme="minorHAnsi"/>
          <w:sz w:val="28"/>
          <w:szCs w:val="28"/>
        </w:rPr>
      </w:pPr>
    </w:p>
    <w:p w:rsidR="00D15D8D" w:rsidRPr="00DC2862" w:rsidRDefault="00D15D8D" w:rsidP="00522D58">
      <w:pPr>
        <w:ind w:left="-709"/>
        <w:rPr>
          <w:rFonts w:asciiTheme="minorHAnsi" w:hAnsiTheme="minorHAnsi"/>
          <w:sz w:val="28"/>
          <w:szCs w:val="28"/>
        </w:rPr>
      </w:pPr>
    </w:p>
    <w:p w:rsidR="00017E22" w:rsidRDefault="00017E22" w:rsidP="00A227EC">
      <w:pPr>
        <w:pStyle w:val="Listeafsnit"/>
        <w:numPr>
          <w:ilvl w:val="0"/>
          <w:numId w:val="15"/>
        </w:numPr>
        <w:rPr>
          <w:rFonts w:asciiTheme="minorHAnsi" w:hAnsiTheme="minorHAnsi"/>
          <w:b/>
          <w:sz w:val="28"/>
          <w:szCs w:val="28"/>
        </w:rPr>
      </w:pPr>
      <w:r w:rsidRPr="00A227EC">
        <w:rPr>
          <w:rFonts w:asciiTheme="minorHAnsi" w:hAnsiTheme="minorHAnsi"/>
          <w:b/>
          <w:sz w:val="28"/>
          <w:szCs w:val="28"/>
        </w:rPr>
        <w:t>Leveringens gennemførelse hos borgeren</w:t>
      </w:r>
    </w:p>
    <w:p w:rsidR="00A227EC" w:rsidRPr="00A227EC" w:rsidRDefault="00A227EC" w:rsidP="00A227EC">
      <w:pPr>
        <w:ind w:left="360"/>
        <w:rPr>
          <w:rFonts w:asciiTheme="minorHAnsi" w:hAnsiTheme="minorHAnsi"/>
          <w:b/>
          <w:sz w:val="28"/>
          <w:szCs w:val="28"/>
        </w:rPr>
      </w:pPr>
    </w:p>
    <w:tbl>
      <w:tblPr>
        <w:tblW w:w="14401" w:type="dxa"/>
        <w:jc w:val="center"/>
        <w:tblInd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3252"/>
        <w:gridCol w:w="582"/>
        <w:gridCol w:w="567"/>
      </w:tblGrid>
      <w:tr w:rsidR="00A227EC" w:rsidRPr="00DC2862" w:rsidTr="00A227EC">
        <w:trPr>
          <w:trHeight w:val="675"/>
          <w:jc w:val="center"/>
        </w:trPr>
        <w:tc>
          <w:tcPr>
            <w:tcW w:w="13252" w:type="dxa"/>
            <w:shd w:val="clear" w:color="auto" w:fill="7F7F7F" w:themeFill="text1" w:themeFillTint="80"/>
            <w:vAlign w:val="center"/>
          </w:tcPr>
          <w:p w:rsidR="00A227EC" w:rsidRPr="00DC2862" w:rsidRDefault="00A227EC" w:rsidP="00A227EC">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Nej</w:t>
            </w:r>
          </w:p>
        </w:tc>
      </w:tr>
      <w:tr w:rsidR="00A227EC" w:rsidRPr="00DC2862" w:rsidTr="00A227EC">
        <w:trPr>
          <w:trHeight w:val="675"/>
          <w:jc w:val="center"/>
        </w:trPr>
        <w:tc>
          <w:tcPr>
            <w:tcW w:w="13252" w:type="dxa"/>
            <w:shd w:val="clear" w:color="000000" w:fill="C0C0C0"/>
            <w:vAlign w:val="center"/>
          </w:tcPr>
          <w:p w:rsidR="00A227EC" w:rsidRPr="00DC2862" w:rsidRDefault="00A227EC" w:rsidP="00D15D8D">
            <w:pPr>
              <w:rPr>
                <w:rFonts w:asciiTheme="minorHAnsi" w:hAnsiTheme="minorHAnsi" w:cs="Arial"/>
                <w:sz w:val="28"/>
                <w:szCs w:val="28"/>
              </w:rPr>
            </w:pPr>
            <w:r w:rsidRPr="00DC2862">
              <w:rPr>
                <w:rFonts w:asciiTheme="minorHAnsi" w:hAnsiTheme="minorHAnsi" w:cs="Arial"/>
                <w:sz w:val="28"/>
                <w:szCs w:val="28"/>
              </w:rPr>
              <w:t>Leverandør accepterer, at aftaler om adgangsforhold sker direkte med den enkelte borger.</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10"/>
          <w:jc w:val="center"/>
        </w:trPr>
        <w:tc>
          <w:tcPr>
            <w:tcW w:w="13252" w:type="dxa"/>
            <w:shd w:val="clear" w:color="000000" w:fill="C0C0C0"/>
            <w:vAlign w:val="center"/>
          </w:tcPr>
          <w:p w:rsidR="00A227EC" w:rsidRPr="00DC2862" w:rsidRDefault="00A227EC" w:rsidP="00C05F75">
            <w:pPr>
              <w:rPr>
                <w:rFonts w:asciiTheme="minorHAnsi" w:hAnsiTheme="minorHAnsi" w:cs="Arial"/>
                <w:sz w:val="28"/>
                <w:szCs w:val="28"/>
              </w:rPr>
            </w:pPr>
            <w:r w:rsidRPr="00DC2862">
              <w:rPr>
                <w:rFonts w:asciiTheme="minorHAnsi" w:hAnsiTheme="minorHAnsi" w:cs="Arial"/>
                <w:sz w:val="28"/>
                <w:szCs w:val="28"/>
              </w:rPr>
              <w:t>Leverandør garanterer, at leverandørs medarbejdere ved levering hos borgerne ringer på, venter på at døren bliver åbnet og præsenterer sig tydeligt med leverandørnavn i eventuel dørtelefon.</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10"/>
          <w:jc w:val="center"/>
        </w:trPr>
        <w:tc>
          <w:tcPr>
            <w:tcW w:w="13252" w:type="dxa"/>
            <w:shd w:val="clear" w:color="000000" w:fill="C0C0C0"/>
            <w:vAlign w:val="center"/>
          </w:tcPr>
          <w:p w:rsidR="00A227EC" w:rsidRPr="00DC2862" w:rsidRDefault="00A227EC" w:rsidP="003266FF">
            <w:pPr>
              <w:rPr>
                <w:rFonts w:asciiTheme="minorHAnsi" w:hAnsiTheme="minorHAnsi"/>
                <w:color w:val="000000" w:themeColor="text1"/>
                <w:sz w:val="28"/>
                <w:szCs w:val="28"/>
              </w:rPr>
            </w:pPr>
            <w:r w:rsidRPr="00DC2862">
              <w:rPr>
                <w:rFonts w:asciiTheme="minorHAnsi" w:hAnsiTheme="minorHAnsi"/>
                <w:sz w:val="28"/>
                <w:szCs w:val="28"/>
              </w:rPr>
              <w:t>Leverandør garanterer, at hvor borgere der ikke selv kan lukke leverandøren ind, skal leverandøren lave aftale direkte med borgeren</w:t>
            </w:r>
            <w:r w:rsidRPr="00DC2862">
              <w:rPr>
                <w:rFonts w:asciiTheme="minorHAnsi" w:hAnsiTheme="minorHAnsi"/>
                <w:color w:val="000000" w:themeColor="text1"/>
                <w:sz w:val="28"/>
                <w:szCs w:val="28"/>
              </w:rPr>
              <w:t>.</w:t>
            </w:r>
          </w:p>
          <w:p w:rsidR="00A227EC" w:rsidRPr="00DC2862" w:rsidRDefault="00A227EC" w:rsidP="00C05F75">
            <w:pPr>
              <w:rPr>
                <w:rFonts w:asciiTheme="minorHAnsi" w:hAnsiTheme="minorHAnsi"/>
                <w:sz w:val="28"/>
                <w:szCs w:val="28"/>
              </w:rPr>
            </w:pPr>
            <w:r w:rsidRPr="00DC2862">
              <w:rPr>
                <w:rFonts w:asciiTheme="minorHAnsi" w:hAnsiTheme="minorHAnsi"/>
                <w:sz w:val="28"/>
                <w:szCs w:val="28"/>
              </w:rPr>
              <w:t>Såfremt leverandøren får udleveret nøgle af borgeren, skal leverandøren kvittere for nøglerne og opbevare nøglerne sikkert. Så længe nøglerne er i leverandørens besiddelse, må nøglerne ikke nummereres på en sådan måde, at nøglen kan spores til adressen.</w:t>
            </w:r>
          </w:p>
          <w:p w:rsidR="00A227EC" w:rsidRPr="00DC2862" w:rsidRDefault="00A227EC" w:rsidP="00D15D8D">
            <w:pPr>
              <w:rPr>
                <w:rFonts w:asciiTheme="minorHAnsi" w:hAnsiTheme="minorHAnsi"/>
                <w:sz w:val="28"/>
                <w:szCs w:val="28"/>
              </w:rPr>
            </w:pPr>
            <w:r w:rsidRPr="00DC2862">
              <w:rPr>
                <w:rFonts w:asciiTheme="minorHAnsi" w:hAnsiTheme="minorHAnsi"/>
                <w:sz w:val="28"/>
                <w:szCs w:val="28"/>
              </w:rPr>
              <w:t>Såfremt der bortkommer en af borgerens nøgler i leverandørens besiddelse, skal leverandøren straks og uden ophold sikre en omlægning af låsen og leverandøren skal afholde enhver udgift.</w:t>
            </w:r>
          </w:p>
        </w:tc>
        <w:tc>
          <w:tcPr>
            <w:tcW w:w="582" w:type="dxa"/>
            <w:shd w:val="clear" w:color="000000" w:fill="FFFF00"/>
            <w:vAlign w:val="center"/>
          </w:tcPr>
          <w:p w:rsidR="00A227EC" w:rsidRPr="00DC2862" w:rsidRDefault="00A227EC">
            <w:pPr>
              <w:rPr>
                <w:rFonts w:asciiTheme="minorHAnsi" w:hAnsiTheme="minorHAnsi" w:cs="Arial"/>
                <w:sz w:val="28"/>
                <w:szCs w:val="28"/>
              </w:rPr>
            </w:pPr>
          </w:p>
        </w:tc>
        <w:tc>
          <w:tcPr>
            <w:tcW w:w="567" w:type="dxa"/>
            <w:shd w:val="clear" w:color="000000" w:fill="FFFF00"/>
            <w:vAlign w:val="center"/>
          </w:tcPr>
          <w:p w:rsidR="00A227EC" w:rsidRPr="00DC2862" w:rsidRDefault="00A227EC">
            <w:pPr>
              <w:rPr>
                <w:rFonts w:asciiTheme="minorHAnsi" w:hAnsiTheme="minorHAnsi" w:cs="Arial"/>
                <w:sz w:val="28"/>
                <w:szCs w:val="28"/>
              </w:rPr>
            </w:pPr>
          </w:p>
        </w:tc>
      </w:tr>
      <w:tr w:rsidR="00A227EC" w:rsidRPr="00DC2862" w:rsidTr="00A227EC">
        <w:trPr>
          <w:trHeight w:val="510"/>
          <w:jc w:val="center"/>
        </w:trPr>
        <w:tc>
          <w:tcPr>
            <w:tcW w:w="13252" w:type="dxa"/>
            <w:shd w:val="clear" w:color="000000" w:fill="C0C0C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Leverandør garanterer at køle- og frostvarer skal anbringes vederlagsfrit i køleskab/fryser hos borgeren.</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10"/>
          <w:jc w:val="center"/>
        </w:trPr>
        <w:tc>
          <w:tcPr>
            <w:tcW w:w="13252" w:type="dxa"/>
            <w:shd w:val="clear" w:color="000000" w:fill="C0C0C0"/>
            <w:vAlign w:val="center"/>
          </w:tcPr>
          <w:p w:rsidR="00A227EC" w:rsidRPr="00DC2862" w:rsidRDefault="00A227EC" w:rsidP="00015897">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 xml:space="preserve">Leverandør garanterer, at leverandørs medarbejdere sætter alle køle- og frostvarer på plads. Såfremt borgeren visiteres til </w:t>
            </w:r>
            <w:proofErr w:type="spellStart"/>
            <w:r w:rsidRPr="00DC2862">
              <w:rPr>
                <w:rFonts w:asciiTheme="minorHAnsi" w:hAnsiTheme="minorHAnsi" w:cs="Arial"/>
                <w:color w:val="000000" w:themeColor="text1"/>
                <w:sz w:val="28"/>
                <w:szCs w:val="28"/>
              </w:rPr>
              <w:t>på-plads-sætningen</w:t>
            </w:r>
            <w:proofErr w:type="spellEnd"/>
            <w:r w:rsidRPr="00DC2862">
              <w:rPr>
                <w:rFonts w:asciiTheme="minorHAnsi" w:hAnsiTheme="minorHAnsi" w:cs="Arial"/>
                <w:color w:val="000000" w:themeColor="text1"/>
                <w:sz w:val="28"/>
                <w:szCs w:val="28"/>
              </w:rPr>
              <w:t xml:space="preserve"> af øvrige varer (dvs. ikke køle- og frostvarer) faktureres der til den pris, der tilbydes under </w:t>
            </w:r>
            <w:r w:rsidRPr="00015897">
              <w:rPr>
                <w:rFonts w:asciiTheme="minorHAnsi" w:hAnsiTheme="minorHAnsi" w:cs="Arial"/>
                <w:color w:val="000000" w:themeColor="text1"/>
                <w:sz w:val="28"/>
                <w:szCs w:val="28"/>
              </w:rPr>
              <w:t>punkt</w:t>
            </w:r>
            <w:r w:rsidR="00015897">
              <w:rPr>
                <w:rFonts w:asciiTheme="minorHAnsi" w:hAnsiTheme="minorHAnsi" w:cs="Arial"/>
                <w:color w:val="000000" w:themeColor="text1"/>
                <w:sz w:val="28"/>
                <w:szCs w:val="28"/>
              </w:rPr>
              <w:t xml:space="preserve"> </w:t>
            </w:r>
            <w:r w:rsidRPr="00DC2862">
              <w:rPr>
                <w:rFonts w:asciiTheme="minorHAnsi" w:hAnsiTheme="minorHAnsi" w:cs="Arial"/>
                <w:color w:val="000000" w:themeColor="text1"/>
                <w:sz w:val="28"/>
                <w:szCs w:val="28"/>
              </w:rPr>
              <w:t>3</w:t>
            </w:r>
            <w:r w:rsidR="00015897">
              <w:rPr>
                <w:rFonts w:asciiTheme="minorHAnsi" w:hAnsiTheme="minorHAnsi" w:cs="Arial"/>
                <w:color w:val="000000" w:themeColor="text1"/>
                <w:sz w:val="28"/>
                <w:szCs w:val="28"/>
              </w:rPr>
              <w:t xml:space="preserve"> i bilag 2, priser</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3252" w:type="dxa"/>
            <w:shd w:val="clear" w:color="000000" w:fill="C0C0C0"/>
            <w:vAlign w:val="center"/>
          </w:tcPr>
          <w:p w:rsidR="00A227EC" w:rsidRPr="00DC2862" w:rsidRDefault="00A227EC" w:rsidP="00F047FF">
            <w:pPr>
              <w:rPr>
                <w:rFonts w:asciiTheme="minorHAnsi" w:hAnsiTheme="minorHAnsi" w:cs="Arial"/>
                <w:sz w:val="28"/>
                <w:szCs w:val="28"/>
              </w:rPr>
            </w:pPr>
            <w:r w:rsidRPr="00DC2862">
              <w:rPr>
                <w:rFonts w:asciiTheme="minorHAnsi" w:hAnsiTheme="minorHAnsi" w:cs="Arial"/>
                <w:sz w:val="28"/>
                <w:szCs w:val="28"/>
              </w:rPr>
              <w:t>Leverandør garanterer at såfremt en borger ikke lukker op, skal leverandør med det samme kontakte det telefonnummer, som kommunen oplyser ved kontraktstart.</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3252" w:type="dxa"/>
            <w:shd w:val="clear" w:color="000000" w:fill="C0C0C0"/>
            <w:vAlign w:val="center"/>
          </w:tcPr>
          <w:p w:rsidR="00A227EC" w:rsidRPr="00DC2862" w:rsidRDefault="00A227EC" w:rsidP="00267D68">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 xml:space="preserve">Leverandør garanterer at have en procedure for håndtering af </w:t>
            </w:r>
            <w:r w:rsidR="00015897">
              <w:rPr>
                <w:rFonts w:asciiTheme="minorHAnsi" w:hAnsiTheme="minorHAnsi" w:cs="Arial"/>
                <w:color w:val="000000" w:themeColor="text1"/>
                <w:sz w:val="28"/>
                <w:szCs w:val="28"/>
              </w:rPr>
              <w:t>borgere inficeret med multiresi</w:t>
            </w:r>
            <w:r w:rsidRPr="00DC2862">
              <w:rPr>
                <w:rFonts w:asciiTheme="minorHAnsi" w:hAnsiTheme="minorHAnsi" w:cs="Arial"/>
                <w:color w:val="000000" w:themeColor="text1"/>
                <w:sz w:val="28"/>
                <w:szCs w:val="28"/>
              </w:rPr>
              <w:t>stente bakterier. Herunder garanterer at der er værnemidler til rådighed for chaufførerne som fx, engangshandsker, -maske eller sprit til desinficering til rådighed.</w:t>
            </w:r>
          </w:p>
        </w:tc>
        <w:tc>
          <w:tcPr>
            <w:tcW w:w="582" w:type="dxa"/>
            <w:shd w:val="clear" w:color="000000" w:fill="FFFF00"/>
            <w:vAlign w:val="center"/>
          </w:tcPr>
          <w:p w:rsidR="00A227EC" w:rsidRPr="00DC2862" w:rsidRDefault="00A227EC">
            <w:pPr>
              <w:rPr>
                <w:rFonts w:asciiTheme="minorHAnsi" w:hAnsiTheme="minorHAnsi" w:cs="Arial"/>
                <w:sz w:val="28"/>
                <w:szCs w:val="28"/>
              </w:rPr>
            </w:pPr>
          </w:p>
        </w:tc>
        <w:tc>
          <w:tcPr>
            <w:tcW w:w="567" w:type="dxa"/>
            <w:shd w:val="clear" w:color="000000" w:fill="FFFF00"/>
            <w:vAlign w:val="center"/>
          </w:tcPr>
          <w:p w:rsidR="00A227EC" w:rsidRPr="00DC2862" w:rsidRDefault="00A227EC">
            <w:pPr>
              <w:rPr>
                <w:rFonts w:asciiTheme="minorHAnsi" w:hAnsiTheme="minorHAnsi" w:cs="Arial"/>
                <w:sz w:val="28"/>
                <w:szCs w:val="28"/>
              </w:rPr>
            </w:pPr>
          </w:p>
        </w:tc>
      </w:tr>
      <w:tr w:rsidR="00A227EC" w:rsidRPr="00DC2862" w:rsidTr="00A227EC">
        <w:trPr>
          <w:trHeight w:val="525"/>
          <w:jc w:val="center"/>
        </w:trPr>
        <w:tc>
          <w:tcPr>
            <w:tcW w:w="13252" w:type="dxa"/>
            <w:shd w:val="clear" w:color="000000" w:fill="C0C0C0"/>
            <w:vAlign w:val="center"/>
          </w:tcPr>
          <w:p w:rsidR="00A227EC" w:rsidRPr="00DC2862" w:rsidRDefault="00A227EC" w:rsidP="00AE2A51">
            <w:pPr>
              <w:rPr>
                <w:rFonts w:asciiTheme="minorHAnsi" w:hAnsiTheme="minorHAnsi" w:cs="Arial"/>
                <w:sz w:val="28"/>
                <w:szCs w:val="28"/>
              </w:rPr>
            </w:pPr>
            <w:r w:rsidRPr="00DC2862">
              <w:rPr>
                <w:rFonts w:asciiTheme="minorHAnsi" w:hAnsiTheme="minorHAnsi" w:cs="Arial"/>
                <w:sz w:val="28"/>
                <w:szCs w:val="28"/>
              </w:rPr>
              <w:t>Leverandør garanterer, at ved forsinket levering</w:t>
            </w:r>
            <w:r w:rsidR="00015897">
              <w:rPr>
                <w:rFonts w:asciiTheme="minorHAnsi" w:hAnsiTheme="minorHAnsi" w:cs="Arial"/>
                <w:sz w:val="28"/>
                <w:szCs w:val="28"/>
              </w:rPr>
              <w:t>,</w:t>
            </w:r>
            <w:r w:rsidRPr="00DC2862">
              <w:rPr>
                <w:rFonts w:asciiTheme="minorHAnsi" w:hAnsiTheme="minorHAnsi" w:cs="Arial"/>
                <w:sz w:val="28"/>
                <w:szCs w:val="28"/>
              </w:rPr>
              <w:t xml:space="preserve"> skal leverandør informere borgeren.</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3252" w:type="dxa"/>
            <w:shd w:val="clear" w:color="000000" w:fill="C0C0C0"/>
            <w:vAlign w:val="center"/>
          </w:tcPr>
          <w:p w:rsidR="00A227EC" w:rsidRPr="00DC2862" w:rsidRDefault="00A227EC" w:rsidP="004C1368">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Leverandør garanterer at have et beredskab, så fravær blandt medarbejdere ikke påvirker de aftalte leveringer.</w:t>
            </w:r>
          </w:p>
        </w:tc>
        <w:tc>
          <w:tcPr>
            <w:tcW w:w="582"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015897" w:rsidRPr="00DC2862" w:rsidTr="00A227EC">
        <w:trPr>
          <w:trHeight w:val="525"/>
          <w:jc w:val="center"/>
        </w:trPr>
        <w:tc>
          <w:tcPr>
            <w:tcW w:w="13252" w:type="dxa"/>
            <w:shd w:val="clear" w:color="000000" w:fill="C0C0C0"/>
            <w:vAlign w:val="center"/>
          </w:tcPr>
          <w:p w:rsidR="00015897" w:rsidRPr="00DC2862" w:rsidRDefault="00015897" w:rsidP="004C1368">
            <w:pPr>
              <w:rPr>
                <w:rFonts w:asciiTheme="minorHAnsi" w:hAnsiTheme="minorHAnsi" w:cs="Arial"/>
                <w:color w:val="000000" w:themeColor="text1"/>
                <w:sz w:val="28"/>
                <w:szCs w:val="28"/>
              </w:rPr>
            </w:pPr>
          </w:p>
        </w:tc>
        <w:tc>
          <w:tcPr>
            <w:tcW w:w="582" w:type="dxa"/>
            <w:shd w:val="clear" w:color="auto" w:fill="FFFF00"/>
            <w:vAlign w:val="center"/>
          </w:tcPr>
          <w:p w:rsidR="00015897" w:rsidRPr="00DC2862" w:rsidRDefault="00015897">
            <w:pPr>
              <w:rPr>
                <w:rFonts w:asciiTheme="minorHAnsi" w:hAnsiTheme="minorHAnsi" w:cs="Arial"/>
                <w:sz w:val="28"/>
                <w:szCs w:val="28"/>
              </w:rPr>
            </w:pPr>
          </w:p>
        </w:tc>
        <w:tc>
          <w:tcPr>
            <w:tcW w:w="567" w:type="dxa"/>
            <w:shd w:val="clear" w:color="auto" w:fill="FFFF00"/>
            <w:vAlign w:val="center"/>
          </w:tcPr>
          <w:p w:rsidR="00015897" w:rsidRPr="00DC2862" w:rsidRDefault="00015897">
            <w:pPr>
              <w:rPr>
                <w:rFonts w:asciiTheme="minorHAnsi" w:hAnsiTheme="minorHAnsi" w:cs="Arial"/>
                <w:sz w:val="28"/>
                <w:szCs w:val="28"/>
              </w:rPr>
            </w:pPr>
          </w:p>
        </w:tc>
      </w:tr>
    </w:tbl>
    <w:p w:rsidR="00017E22" w:rsidRDefault="00017E22" w:rsidP="00A227EC">
      <w:pPr>
        <w:pStyle w:val="Listeafsnit"/>
        <w:numPr>
          <w:ilvl w:val="0"/>
          <w:numId w:val="15"/>
        </w:numPr>
        <w:rPr>
          <w:rFonts w:asciiTheme="minorHAnsi" w:hAnsiTheme="minorHAnsi"/>
          <w:b/>
          <w:sz w:val="28"/>
          <w:szCs w:val="28"/>
        </w:rPr>
      </w:pPr>
      <w:r w:rsidRPr="00A227EC">
        <w:rPr>
          <w:rFonts w:asciiTheme="minorHAnsi" w:hAnsiTheme="minorHAnsi"/>
          <w:b/>
          <w:sz w:val="28"/>
          <w:szCs w:val="28"/>
        </w:rPr>
        <w:lastRenderedPageBreak/>
        <w:t>Leverancens indhold</w:t>
      </w:r>
    </w:p>
    <w:p w:rsidR="002B7395" w:rsidRPr="00A227EC" w:rsidRDefault="002B7395" w:rsidP="002B7395">
      <w:pPr>
        <w:pStyle w:val="Listeafsnit"/>
        <w:rPr>
          <w:rFonts w:asciiTheme="minorHAnsi" w:hAnsiTheme="minorHAnsi"/>
          <w:b/>
          <w:sz w:val="28"/>
          <w:szCs w:val="28"/>
        </w:rPr>
      </w:pPr>
    </w:p>
    <w:tbl>
      <w:tblPr>
        <w:tblW w:w="14047" w:type="dxa"/>
        <w:jc w:val="center"/>
        <w:tblInd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898"/>
        <w:gridCol w:w="582"/>
        <w:gridCol w:w="567"/>
      </w:tblGrid>
      <w:tr w:rsidR="00A227EC" w:rsidRPr="00DC2862" w:rsidTr="00A227EC">
        <w:trPr>
          <w:trHeight w:val="675"/>
          <w:jc w:val="center"/>
        </w:trPr>
        <w:tc>
          <w:tcPr>
            <w:tcW w:w="12898" w:type="dxa"/>
            <w:shd w:val="clear" w:color="auto" w:fill="7F7F7F" w:themeFill="text1" w:themeFillTint="80"/>
            <w:vAlign w:val="center"/>
          </w:tcPr>
          <w:p w:rsidR="00A227EC" w:rsidRPr="00DC2862" w:rsidRDefault="00A227EC" w:rsidP="00A227EC">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Nej</w:t>
            </w:r>
          </w:p>
        </w:tc>
      </w:tr>
      <w:tr w:rsidR="00A227EC" w:rsidRPr="00DC2862" w:rsidTr="00A227EC">
        <w:trPr>
          <w:trHeight w:val="675"/>
          <w:jc w:val="center"/>
        </w:trPr>
        <w:tc>
          <w:tcPr>
            <w:tcW w:w="12898" w:type="dxa"/>
            <w:shd w:val="clear" w:color="000000" w:fill="C0C0C0"/>
            <w:vAlign w:val="center"/>
          </w:tcPr>
          <w:p w:rsidR="00A227EC" w:rsidRPr="00DC2862" w:rsidRDefault="00A227EC" w:rsidP="00F047FF">
            <w:pPr>
              <w:rPr>
                <w:rFonts w:asciiTheme="minorHAnsi" w:hAnsiTheme="minorHAnsi" w:cs="Arial"/>
                <w:sz w:val="28"/>
                <w:szCs w:val="28"/>
              </w:rPr>
            </w:pPr>
            <w:r w:rsidRPr="00DC2862">
              <w:rPr>
                <w:rFonts w:asciiTheme="minorHAnsi" w:hAnsiTheme="minorHAnsi" w:cs="Arial"/>
                <w:sz w:val="28"/>
                <w:szCs w:val="28"/>
              </w:rPr>
              <w:t>Leverandør garanterer at alle leveringer skal ledsages af en kvittering til borgeren med tydelig angivelse af de enkelte varer og priser, ikke leverede varer, varer som er erstattet med alternative varer og samlet pris. Medarbejderen skal gøre borgeren opmærksom på manglende eller erstattede varer.</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10"/>
          <w:jc w:val="center"/>
        </w:trPr>
        <w:tc>
          <w:tcPr>
            <w:tcW w:w="12898" w:type="dxa"/>
            <w:shd w:val="clear" w:color="000000" w:fill="C0C0C0"/>
            <w:vAlign w:val="center"/>
          </w:tcPr>
          <w:p w:rsidR="00A227EC" w:rsidRPr="00DC2862" w:rsidRDefault="00A227EC" w:rsidP="00822535">
            <w:pPr>
              <w:rPr>
                <w:rFonts w:asciiTheme="minorHAnsi" w:hAnsiTheme="minorHAnsi" w:cs="Arial"/>
                <w:sz w:val="28"/>
                <w:szCs w:val="28"/>
              </w:rPr>
            </w:pPr>
            <w:r w:rsidRPr="00DC2862">
              <w:rPr>
                <w:rFonts w:asciiTheme="minorHAnsi" w:hAnsiTheme="minorHAnsi" w:cs="Arial"/>
                <w:sz w:val="28"/>
                <w:szCs w:val="28"/>
              </w:rPr>
              <w:t>Leverandør garanterer at ved levering af varer, som er forkerte, beskadiget, optøet eller på anden måde kvalitetsmæssigt væsentligt forringet, skal der tilbydes erstatningsvarer, som leveres hurtigst muligt, dog senest næste hverdag. Hvis borgeren ikke ønsker varen, krediteres borgeren, ved næste fakturering/afregning.</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bl>
    <w:p w:rsidR="002141B1" w:rsidRPr="00DC2862" w:rsidRDefault="002141B1" w:rsidP="00522D58">
      <w:pPr>
        <w:ind w:left="-709"/>
        <w:rPr>
          <w:rFonts w:asciiTheme="minorHAnsi" w:hAnsiTheme="minorHAnsi"/>
          <w:sz w:val="28"/>
          <w:szCs w:val="28"/>
        </w:rPr>
      </w:pPr>
    </w:p>
    <w:p w:rsidR="00017E22" w:rsidRPr="00A227EC" w:rsidRDefault="00017E22" w:rsidP="00522D58">
      <w:pPr>
        <w:ind w:left="-709"/>
        <w:rPr>
          <w:rFonts w:asciiTheme="minorHAnsi" w:hAnsiTheme="minorHAnsi"/>
          <w:b/>
          <w:sz w:val="28"/>
          <w:szCs w:val="28"/>
        </w:rPr>
      </w:pPr>
    </w:p>
    <w:p w:rsidR="00017E22" w:rsidRPr="00A227EC" w:rsidRDefault="00017E22" w:rsidP="00A227EC">
      <w:pPr>
        <w:pStyle w:val="Listeafsnit"/>
        <w:numPr>
          <w:ilvl w:val="0"/>
          <w:numId w:val="15"/>
        </w:numPr>
        <w:rPr>
          <w:rFonts w:asciiTheme="minorHAnsi" w:hAnsiTheme="minorHAnsi"/>
          <w:b/>
          <w:sz w:val="28"/>
          <w:szCs w:val="28"/>
        </w:rPr>
      </w:pPr>
      <w:r w:rsidRPr="00A227EC">
        <w:rPr>
          <w:rFonts w:asciiTheme="minorHAnsi" w:hAnsiTheme="minorHAnsi"/>
          <w:b/>
          <w:sz w:val="28"/>
          <w:szCs w:val="28"/>
        </w:rPr>
        <w:t xml:space="preserve"> Pris og betaling</w:t>
      </w:r>
    </w:p>
    <w:p w:rsidR="00582E7A" w:rsidRPr="00DC2862" w:rsidRDefault="00582E7A" w:rsidP="00522D58">
      <w:pPr>
        <w:ind w:left="-709"/>
        <w:rPr>
          <w:rFonts w:asciiTheme="minorHAnsi" w:hAnsiTheme="minorHAnsi"/>
          <w:sz w:val="28"/>
          <w:szCs w:val="28"/>
        </w:rPr>
      </w:pPr>
    </w:p>
    <w:tbl>
      <w:tblPr>
        <w:tblW w:w="13976" w:type="dxa"/>
        <w:jc w:val="center"/>
        <w:tblInd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2827"/>
        <w:gridCol w:w="582"/>
        <w:gridCol w:w="567"/>
      </w:tblGrid>
      <w:tr w:rsidR="00A227EC" w:rsidRPr="00DC2862" w:rsidTr="00A227EC">
        <w:trPr>
          <w:trHeight w:val="525"/>
          <w:jc w:val="center"/>
        </w:trPr>
        <w:tc>
          <w:tcPr>
            <w:tcW w:w="12827" w:type="dxa"/>
            <w:shd w:val="clear" w:color="auto" w:fill="7F7F7F" w:themeFill="text1" w:themeFillTint="80"/>
            <w:vAlign w:val="center"/>
          </w:tcPr>
          <w:p w:rsidR="00A227EC" w:rsidRPr="00DC2862" w:rsidRDefault="00A227EC" w:rsidP="00A227EC">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A227EC" w:rsidRPr="00DC2862" w:rsidRDefault="00A227EC" w:rsidP="00BA79C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A227EC" w:rsidRPr="00DC2862" w:rsidRDefault="00A227EC" w:rsidP="00BA79C8">
            <w:pPr>
              <w:rPr>
                <w:rFonts w:asciiTheme="minorHAnsi" w:hAnsiTheme="minorHAnsi" w:cs="Arial"/>
                <w:sz w:val="28"/>
                <w:szCs w:val="28"/>
              </w:rPr>
            </w:pPr>
            <w:r w:rsidRPr="00DC2862">
              <w:rPr>
                <w:rFonts w:asciiTheme="minorHAnsi" w:hAnsiTheme="minorHAnsi" w:cs="Arial"/>
                <w:sz w:val="28"/>
                <w:szCs w:val="28"/>
              </w:rPr>
              <w:t>Nej</w:t>
            </w:r>
          </w:p>
        </w:tc>
      </w:tr>
      <w:tr w:rsidR="00A227EC" w:rsidRPr="00DC2862" w:rsidTr="00A227EC">
        <w:trPr>
          <w:trHeight w:val="525"/>
          <w:jc w:val="center"/>
        </w:trPr>
        <w:tc>
          <w:tcPr>
            <w:tcW w:w="12827" w:type="dxa"/>
            <w:shd w:val="clear" w:color="000000" w:fill="C0C0C0"/>
            <w:vAlign w:val="center"/>
          </w:tcPr>
          <w:p w:rsidR="00A227EC" w:rsidRPr="00DC2862" w:rsidRDefault="00A227EC" w:rsidP="00DF6861">
            <w:pPr>
              <w:rPr>
                <w:rFonts w:asciiTheme="minorHAnsi" w:hAnsiTheme="minorHAnsi" w:cs="Arial"/>
                <w:sz w:val="28"/>
                <w:szCs w:val="28"/>
              </w:rPr>
            </w:pPr>
            <w:r w:rsidRPr="00DC2862">
              <w:rPr>
                <w:rFonts w:asciiTheme="minorHAnsi" w:hAnsiTheme="minorHAnsi" w:cs="Arial"/>
                <w:sz w:val="28"/>
                <w:szCs w:val="28"/>
              </w:rPr>
              <w:t>Leverandør accepterer at betalingsbetingelsen overfor kommunen er 30 dage fra korrekt modtaget faktura.</w:t>
            </w:r>
          </w:p>
        </w:tc>
        <w:tc>
          <w:tcPr>
            <w:tcW w:w="582" w:type="dxa"/>
            <w:tcBorders>
              <w:bottom w:val="single" w:sz="4" w:space="0" w:color="auto"/>
            </w:tcBorders>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tcBorders>
              <w:bottom w:val="single" w:sz="4" w:space="0" w:color="auto"/>
            </w:tcBorders>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2827" w:type="dxa"/>
            <w:shd w:val="clear" w:color="000000" w:fill="C0C0C0"/>
            <w:vAlign w:val="center"/>
          </w:tcPr>
          <w:p w:rsidR="00A227EC" w:rsidRPr="00DC2862" w:rsidRDefault="00A227EC" w:rsidP="0013756D">
            <w:pPr>
              <w:rPr>
                <w:rFonts w:asciiTheme="minorHAnsi" w:hAnsiTheme="minorHAnsi" w:cs="Arial"/>
                <w:sz w:val="28"/>
                <w:szCs w:val="28"/>
              </w:rPr>
            </w:pPr>
            <w:r>
              <w:rPr>
                <w:rFonts w:asciiTheme="minorHAnsi" w:hAnsiTheme="minorHAnsi" w:cs="Arial"/>
                <w:sz w:val="28"/>
                <w:szCs w:val="28"/>
              </w:rPr>
              <w:t>Leverandøren accepterer at pris</w:t>
            </w:r>
            <w:r w:rsidR="0013756D">
              <w:rPr>
                <w:rFonts w:asciiTheme="minorHAnsi" w:hAnsiTheme="minorHAnsi" w:cs="Arial"/>
                <w:sz w:val="28"/>
                <w:szCs w:val="28"/>
              </w:rPr>
              <w:t>er</w:t>
            </w:r>
            <w:r>
              <w:rPr>
                <w:rFonts w:asciiTheme="minorHAnsi" w:hAnsiTheme="minorHAnsi" w:cs="Arial"/>
                <w:sz w:val="28"/>
                <w:szCs w:val="28"/>
              </w:rPr>
              <w:t xml:space="preserve"> for ydelsen er prise</w:t>
            </w:r>
            <w:r w:rsidR="0013756D">
              <w:rPr>
                <w:rFonts w:asciiTheme="minorHAnsi" w:hAnsiTheme="minorHAnsi" w:cs="Arial"/>
                <w:sz w:val="28"/>
                <w:szCs w:val="28"/>
              </w:rPr>
              <w:t>rne</w:t>
            </w:r>
            <w:r>
              <w:rPr>
                <w:rFonts w:asciiTheme="minorHAnsi" w:hAnsiTheme="minorHAnsi" w:cs="Arial"/>
                <w:sz w:val="28"/>
                <w:szCs w:val="28"/>
              </w:rPr>
              <w:t xml:space="preserve"> fastsat af hovedleverandøren</w:t>
            </w:r>
            <w:r w:rsidR="00015897">
              <w:rPr>
                <w:rFonts w:asciiTheme="minorHAnsi" w:hAnsiTheme="minorHAnsi" w:cs="Arial"/>
                <w:sz w:val="28"/>
                <w:szCs w:val="28"/>
              </w:rPr>
              <w:t>, jf. bilag 2, priser</w:t>
            </w:r>
          </w:p>
        </w:tc>
        <w:tc>
          <w:tcPr>
            <w:tcW w:w="582" w:type="dxa"/>
            <w:shd w:val="clear" w:color="auto"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A227EC" w:rsidRPr="00DC2862" w:rsidRDefault="00A227EC" w:rsidP="00B64A4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2827" w:type="dxa"/>
            <w:shd w:val="clear" w:color="000000" w:fill="C0C0C0"/>
            <w:vAlign w:val="center"/>
          </w:tcPr>
          <w:p w:rsidR="00A227EC" w:rsidRPr="00DC2862" w:rsidRDefault="00A227EC" w:rsidP="00762BBB">
            <w:pPr>
              <w:rPr>
                <w:rFonts w:asciiTheme="minorHAnsi" w:hAnsiTheme="minorHAnsi" w:cs="Arial"/>
                <w:sz w:val="28"/>
                <w:szCs w:val="28"/>
              </w:rPr>
            </w:pPr>
            <w:r w:rsidRPr="00DC2862">
              <w:rPr>
                <w:rFonts w:asciiTheme="minorHAnsi" w:hAnsiTheme="minorHAnsi" w:cs="Arial"/>
                <w:sz w:val="28"/>
                <w:szCs w:val="28"/>
              </w:rPr>
              <w:t>Leverandør garanterer at returpant skal modtages ved levering og modregnes i borgerens betaling. Der kan tillige afregnes kontant. Leverandør er kun forpligtiget til at modtage den type returpant, som oprindeligt er leveret af leverandør.</w:t>
            </w:r>
          </w:p>
          <w:p w:rsidR="00A227EC" w:rsidRPr="00DC2862" w:rsidRDefault="00A227EC" w:rsidP="00762BBB">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Kvittering for pant afleveres til borgeren</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2827" w:type="dxa"/>
            <w:shd w:val="clear" w:color="000000" w:fill="C0C0C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Leverandør garanterer at ved manglende betaling skal leverandør kontakte borgeren for at afklare årsagen hertil. Hvis leveringerne ophører grundet manglende betaling, skal både borgeren og visitationen orienteres forud for ophør af levering.</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2827" w:type="dxa"/>
            <w:shd w:val="clear" w:color="000000" w:fill="C0C0C0"/>
            <w:vAlign w:val="bottom"/>
          </w:tcPr>
          <w:p w:rsidR="00A227EC" w:rsidRPr="00DC2862" w:rsidRDefault="00A227EC" w:rsidP="0049220A">
            <w:pPr>
              <w:rPr>
                <w:rFonts w:asciiTheme="minorHAnsi" w:hAnsiTheme="minorHAnsi" w:cs="Arial"/>
                <w:sz w:val="28"/>
                <w:szCs w:val="28"/>
              </w:rPr>
            </w:pPr>
            <w:r w:rsidRPr="00DC2862">
              <w:rPr>
                <w:rFonts w:asciiTheme="minorHAnsi" w:hAnsiTheme="minorHAnsi" w:cs="Arial"/>
                <w:sz w:val="28"/>
                <w:szCs w:val="28"/>
              </w:rPr>
              <w:t>Leverandør accepterer, at der ikke i forbindelse med den elektroniske fakturering til kommunen kan opkræves gebyr eller anden form for godtgørelse, ligesom leverandør ej heller kan opkræve gebyrer i forbindelse med for sen betaling. Rentelovens almindelige regler og satser er gældende.</w:t>
            </w:r>
          </w:p>
        </w:tc>
        <w:tc>
          <w:tcPr>
            <w:tcW w:w="582" w:type="dxa"/>
            <w:shd w:val="clear" w:color="000000" w:fill="FFFF00"/>
            <w:vAlign w:val="center"/>
          </w:tcPr>
          <w:p w:rsidR="00A227EC" w:rsidRPr="00DC2862" w:rsidRDefault="00A227EC">
            <w:pPr>
              <w:rPr>
                <w:rFonts w:asciiTheme="minorHAnsi" w:hAnsiTheme="minorHAnsi" w:cs="Arial"/>
                <w:sz w:val="28"/>
                <w:szCs w:val="28"/>
              </w:rPr>
            </w:pPr>
          </w:p>
        </w:tc>
        <w:tc>
          <w:tcPr>
            <w:tcW w:w="567" w:type="dxa"/>
            <w:shd w:val="clear" w:color="000000" w:fill="FFFF00"/>
            <w:vAlign w:val="center"/>
          </w:tcPr>
          <w:p w:rsidR="00A227EC" w:rsidRPr="00DC2862" w:rsidRDefault="00A227EC">
            <w:pPr>
              <w:rPr>
                <w:rFonts w:asciiTheme="minorHAnsi" w:hAnsiTheme="minorHAnsi" w:cs="Arial"/>
                <w:sz w:val="28"/>
                <w:szCs w:val="28"/>
              </w:rPr>
            </w:pPr>
          </w:p>
        </w:tc>
      </w:tr>
    </w:tbl>
    <w:p w:rsidR="00017E22" w:rsidRPr="00DC2862" w:rsidRDefault="00017E22" w:rsidP="00522D58">
      <w:pPr>
        <w:rPr>
          <w:rFonts w:asciiTheme="minorHAnsi" w:hAnsiTheme="minorHAnsi"/>
          <w:sz w:val="28"/>
          <w:szCs w:val="28"/>
          <w:u w:val="single"/>
        </w:rPr>
      </w:pPr>
    </w:p>
    <w:p w:rsidR="00017E22" w:rsidRPr="00DC2862" w:rsidRDefault="00017E22" w:rsidP="00522D58">
      <w:pPr>
        <w:rPr>
          <w:rFonts w:asciiTheme="minorHAnsi" w:hAnsiTheme="minorHAnsi"/>
          <w:sz w:val="28"/>
          <w:szCs w:val="28"/>
          <w:u w:val="single"/>
        </w:rPr>
      </w:pPr>
    </w:p>
    <w:p w:rsidR="00017E22" w:rsidRPr="00A227EC" w:rsidRDefault="00017E22" w:rsidP="00A227EC">
      <w:pPr>
        <w:pStyle w:val="Listeafsnit"/>
        <w:numPr>
          <w:ilvl w:val="0"/>
          <w:numId w:val="15"/>
        </w:numPr>
        <w:rPr>
          <w:rFonts w:asciiTheme="minorHAnsi" w:hAnsiTheme="minorHAnsi"/>
          <w:b/>
          <w:sz w:val="28"/>
          <w:szCs w:val="28"/>
        </w:rPr>
      </w:pPr>
      <w:r w:rsidRPr="00A227EC">
        <w:rPr>
          <w:rFonts w:asciiTheme="minorHAnsi" w:hAnsiTheme="minorHAnsi"/>
          <w:b/>
          <w:sz w:val="28"/>
          <w:szCs w:val="28"/>
        </w:rPr>
        <w:t xml:space="preserve"> Dokumentation, kommunikation og rapportering</w:t>
      </w:r>
    </w:p>
    <w:p w:rsidR="00017E22" w:rsidRPr="00DC2862" w:rsidRDefault="00017E22" w:rsidP="00522D58">
      <w:pPr>
        <w:rPr>
          <w:rFonts w:asciiTheme="minorHAnsi" w:hAnsiTheme="minorHAnsi"/>
          <w:sz w:val="28"/>
          <w:szCs w:val="28"/>
          <w:u w:val="single"/>
        </w:rPr>
      </w:pPr>
    </w:p>
    <w:tbl>
      <w:tblPr>
        <w:tblW w:w="14273" w:type="dxa"/>
        <w:jc w:val="center"/>
        <w:tblInd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3124"/>
        <w:gridCol w:w="582"/>
        <w:gridCol w:w="567"/>
      </w:tblGrid>
      <w:tr w:rsidR="00A227EC" w:rsidRPr="00DC2862" w:rsidTr="00A227EC">
        <w:trPr>
          <w:trHeight w:val="675"/>
          <w:jc w:val="center"/>
        </w:trPr>
        <w:tc>
          <w:tcPr>
            <w:tcW w:w="13124" w:type="dxa"/>
            <w:shd w:val="clear" w:color="auto" w:fill="7F7F7F" w:themeFill="text1" w:themeFillTint="80"/>
            <w:vAlign w:val="center"/>
          </w:tcPr>
          <w:p w:rsidR="00A227EC" w:rsidRPr="00DC2862" w:rsidRDefault="00A227EC" w:rsidP="00A227EC">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Nej</w:t>
            </w:r>
          </w:p>
        </w:tc>
      </w:tr>
      <w:tr w:rsidR="00A227EC" w:rsidRPr="00DC2862" w:rsidTr="00A227EC">
        <w:trPr>
          <w:trHeight w:val="510"/>
          <w:jc w:val="center"/>
        </w:trPr>
        <w:tc>
          <w:tcPr>
            <w:tcW w:w="13124" w:type="dxa"/>
            <w:shd w:val="clear" w:color="000000" w:fill="C0C0C0"/>
            <w:vAlign w:val="center"/>
          </w:tcPr>
          <w:p w:rsidR="00A227EC" w:rsidRPr="00DC2862" w:rsidRDefault="00A227EC" w:rsidP="00065D64">
            <w:pPr>
              <w:rPr>
                <w:rFonts w:asciiTheme="minorHAnsi" w:hAnsiTheme="minorHAnsi" w:cs="Arial"/>
                <w:sz w:val="28"/>
                <w:szCs w:val="28"/>
              </w:rPr>
            </w:pPr>
            <w:r w:rsidRPr="00DC2862">
              <w:rPr>
                <w:rFonts w:asciiTheme="minorHAnsi" w:hAnsiTheme="minorHAnsi" w:cs="Arial"/>
                <w:color w:val="000000" w:themeColor="text1"/>
                <w:sz w:val="28"/>
                <w:szCs w:val="28"/>
              </w:rPr>
              <w:t>Leverandør garanterer, at chauffører/personale underretter anviste personer i Frederikssund Kommune, såfremt borgeren udviser unormal adfærd.</w:t>
            </w:r>
          </w:p>
        </w:tc>
        <w:tc>
          <w:tcPr>
            <w:tcW w:w="582"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10"/>
          <w:jc w:val="center"/>
        </w:trPr>
        <w:tc>
          <w:tcPr>
            <w:tcW w:w="13124" w:type="dxa"/>
            <w:shd w:val="clear" w:color="000000" w:fill="C0C0C0"/>
            <w:vAlign w:val="center"/>
          </w:tcPr>
          <w:p w:rsidR="00A227EC" w:rsidRPr="00DC2862" w:rsidRDefault="00A227EC" w:rsidP="00065D64">
            <w:pPr>
              <w:rPr>
                <w:rFonts w:asciiTheme="minorHAnsi" w:hAnsiTheme="minorHAnsi" w:cs="Arial"/>
                <w:sz w:val="28"/>
                <w:szCs w:val="28"/>
              </w:rPr>
            </w:pPr>
            <w:r w:rsidRPr="00DC2862">
              <w:rPr>
                <w:rFonts w:asciiTheme="minorHAnsi" w:hAnsiTheme="minorHAnsi" w:cs="Arial"/>
                <w:sz w:val="28"/>
                <w:szCs w:val="28"/>
              </w:rPr>
              <w:t>Leverandøren garanterer at alle oplysninger fra leverandøren skal kunne formidles via kommunens omsorgssystem.</w:t>
            </w:r>
          </w:p>
        </w:tc>
        <w:tc>
          <w:tcPr>
            <w:tcW w:w="582" w:type="dxa"/>
            <w:shd w:val="clear" w:color="auto" w:fill="FFFF00"/>
            <w:vAlign w:val="center"/>
          </w:tcPr>
          <w:p w:rsidR="00A227EC" w:rsidRPr="00DC2862" w:rsidRDefault="00A227EC">
            <w:pPr>
              <w:rPr>
                <w:rFonts w:asciiTheme="minorHAnsi" w:hAnsiTheme="minorHAnsi" w:cs="Arial"/>
                <w:sz w:val="28"/>
                <w:szCs w:val="28"/>
              </w:rPr>
            </w:pPr>
          </w:p>
        </w:tc>
        <w:tc>
          <w:tcPr>
            <w:tcW w:w="567" w:type="dxa"/>
            <w:shd w:val="clear" w:color="auto" w:fill="FFFF00"/>
            <w:vAlign w:val="center"/>
          </w:tcPr>
          <w:p w:rsidR="00A227EC" w:rsidRPr="00DC2862" w:rsidRDefault="00A227EC">
            <w:pPr>
              <w:rPr>
                <w:rFonts w:asciiTheme="minorHAnsi" w:hAnsiTheme="minorHAnsi" w:cs="Arial"/>
                <w:sz w:val="28"/>
                <w:szCs w:val="28"/>
              </w:rPr>
            </w:pPr>
          </w:p>
        </w:tc>
      </w:tr>
      <w:tr w:rsidR="00A227EC" w:rsidRPr="00DC2862" w:rsidTr="00A227EC">
        <w:trPr>
          <w:trHeight w:val="510"/>
          <w:jc w:val="center"/>
        </w:trPr>
        <w:tc>
          <w:tcPr>
            <w:tcW w:w="13124" w:type="dxa"/>
            <w:shd w:val="clear" w:color="000000" w:fill="C0C0C0"/>
            <w:vAlign w:val="center"/>
          </w:tcPr>
          <w:p w:rsidR="00A227EC" w:rsidRPr="00DC2862" w:rsidRDefault="00A227EC" w:rsidP="00AC4897">
            <w:pPr>
              <w:rPr>
                <w:rFonts w:asciiTheme="minorHAnsi" w:hAnsiTheme="minorHAnsi" w:cs="Arial"/>
                <w:sz w:val="28"/>
                <w:szCs w:val="28"/>
              </w:rPr>
            </w:pPr>
            <w:r w:rsidRPr="00DC2862">
              <w:rPr>
                <w:rFonts w:asciiTheme="minorHAnsi" w:hAnsiTheme="minorHAnsi" w:cs="Arial"/>
                <w:sz w:val="28"/>
                <w:szCs w:val="28"/>
              </w:rPr>
              <w:t xml:space="preserve">Leverandøren garanterer at skulle på forlangende levere rapportering til visitationen vedrørende: </w:t>
            </w:r>
            <w:r w:rsidRPr="00DC2862">
              <w:rPr>
                <w:rFonts w:asciiTheme="minorHAnsi" w:hAnsiTheme="minorHAnsi" w:cs="Arial"/>
                <w:sz w:val="28"/>
                <w:szCs w:val="28"/>
              </w:rPr>
              <w:br/>
              <w:t xml:space="preserve">1. Antal leverancer opdelt på almindelige leverancer og fejlleverancer. </w:t>
            </w:r>
            <w:r w:rsidRPr="00DC2862">
              <w:rPr>
                <w:rFonts w:asciiTheme="minorHAnsi" w:hAnsiTheme="minorHAnsi" w:cs="Arial"/>
                <w:sz w:val="28"/>
                <w:szCs w:val="28"/>
              </w:rPr>
              <w:br/>
              <w:t xml:space="preserve">2. Flytninger af aftaler forårsaget af Leverandøren </w:t>
            </w:r>
            <w:r w:rsidRPr="00DC2862">
              <w:rPr>
                <w:rFonts w:asciiTheme="minorHAnsi" w:hAnsiTheme="minorHAnsi" w:cs="Arial"/>
                <w:sz w:val="28"/>
                <w:szCs w:val="28"/>
              </w:rPr>
              <w:br/>
              <w:t xml:space="preserve">3. Forsinkelser i leveringer forårsaget af Leverandøren </w:t>
            </w:r>
            <w:r w:rsidRPr="00DC2862">
              <w:rPr>
                <w:rFonts w:asciiTheme="minorHAnsi" w:hAnsiTheme="minorHAnsi" w:cs="Arial"/>
                <w:sz w:val="28"/>
                <w:szCs w:val="28"/>
              </w:rPr>
              <w:br/>
              <w:t xml:space="preserve">4. Antal flytninger/afmeldinger efter tidsfristen forårsaget af Leverandøren. </w:t>
            </w:r>
          </w:p>
        </w:tc>
        <w:tc>
          <w:tcPr>
            <w:tcW w:w="582"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525"/>
          <w:jc w:val="center"/>
        </w:trPr>
        <w:tc>
          <w:tcPr>
            <w:tcW w:w="13124" w:type="dxa"/>
            <w:shd w:val="clear" w:color="000000" w:fill="C0C0C0"/>
            <w:vAlign w:val="center"/>
          </w:tcPr>
          <w:p w:rsidR="00A227EC" w:rsidRPr="00DC2862" w:rsidRDefault="00A227EC" w:rsidP="009809EE">
            <w:pPr>
              <w:rPr>
                <w:rFonts w:asciiTheme="minorHAnsi" w:hAnsiTheme="minorHAnsi" w:cs="Arial"/>
                <w:color w:val="000000" w:themeColor="text1"/>
                <w:sz w:val="28"/>
                <w:szCs w:val="28"/>
              </w:rPr>
            </w:pPr>
            <w:r w:rsidRPr="00DC2862">
              <w:rPr>
                <w:rFonts w:asciiTheme="minorHAnsi" w:hAnsiTheme="minorHAnsi" w:cs="Arial"/>
                <w:color w:val="000000" w:themeColor="text1"/>
                <w:sz w:val="28"/>
                <w:szCs w:val="28"/>
              </w:rPr>
              <w:t xml:space="preserve">Leverandør garanterer at fakturere til Frederikssund Kommune månedligt. Fakturaen skal være udspecificeret i forhold til antal almindelige leverancer, antal </w:t>
            </w:r>
            <w:proofErr w:type="spellStart"/>
            <w:r w:rsidRPr="00DC2862">
              <w:rPr>
                <w:rFonts w:asciiTheme="minorHAnsi" w:hAnsiTheme="minorHAnsi" w:cs="Arial"/>
                <w:color w:val="000000" w:themeColor="text1"/>
                <w:sz w:val="28"/>
                <w:szCs w:val="28"/>
              </w:rPr>
              <w:t>på-plads</w:t>
            </w:r>
            <w:r w:rsidR="00015897">
              <w:rPr>
                <w:rFonts w:asciiTheme="minorHAnsi" w:hAnsiTheme="minorHAnsi" w:cs="Arial"/>
                <w:color w:val="000000" w:themeColor="text1"/>
                <w:sz w:val="28"/>
                <w:szCs w:val="28"/>
              </w:rPr>
              <w:t>-</w:t>
            </w:r>
            <w:r w:rsidRPr="00DC2862">
              <w:rPr>
                <w:rFonts w:asciiTheme="minorHAnsi" w:hAnsiTheme="minorHAnsi" w:cs="Arial"/>
                <w:color w:val="000000" w:themeColor="text1"/>
                <w:sz w:val="28"/>
                <w:szCs w:val="28"/>
              </w:rPr>
              <w:t>sætning</w:t>
            </w:r>
            <w:proofErr w:type="spellEnd"/>
            <w:r w:rsidRPr="00DC2862">
              <w:rPr>
                <w:rFonts w:asciiTheme="minorHAnsi" w:hAnsiTheme="minorHAnsi" w:cs="Arial"/>
                <w:color w:val="000000" w:themeColor="text1"/>
                <w:sz w:val="28"/>
                <w:szCs w:val="28"/>
              </w:rPr>
              <w:t xml:space="preserve"> af øvrige varer og antal akutleveringer. Sammen med fakturaen skal leveres en følgeseddel, hvoraf det fremgår, hvilke borgere, der er faktureret for.</w:t>
            </w:r>
          </w:p>
        </w:tc>
        <w:tc>
          <w:tcPr>
            <w:tcW w:w="582"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000000"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bl>
    <w:p w:rsidR="00017E22" w:rsidRPr="00DC2862" w:rsidRDefault="00017E22" w:rsidP="00522D58">
      <w:pPr>
        <w:rPr>
          <w:rFonts w:asciiTheme="minorHAnsi" w:hAnsiTheme="minorHAnsi"/>
          <w:sz w:val="28"/>
          <w:szCs w:val="28"/>
          <w:u w:val="single"/>
        </w:rPr>
      </w:pPr>
    </w:p>
    <w:p w:rsidR="005F043C" w:rsidRPr="00A227EC" w:rsidRDefault="005F043C" w:rsidP="00522D58">
      <w:pPr>
        <w:rPr>
          <w:rFonts w:asciiTheme="minorHAnsi" w:hAnsiTheme="minorHAnsi"/>
          <w:b/>
          <w:sz w:val="28"/>
          <w:szCs w:val="28"/>
        </w:rPr>
      </w:pPr>
    </w:p>
    <w:p w:rsidR="00017E22" w:rsidRPr="00A227EC" w:rsidRDefault="00017E22" w:rsidP="00A227EC">
      <w:pPr>
        <w:pStyle w:val="Listeafsnit"/>
        <w:numPr>
          <w:ilvl w:val="0"/>
          <w:numId w:val="15"/>
        </w:numPr>
        <w:rPr>
          <w:rFonts w:asciiTheme="minorHAnsi" w:hAnsiTheme="minorHAnsi"/>
          <w:b/>
          <w:sz w:val="28"/>
          <w:szCs w:val="28"/>
        </w:rPr>
      </w:pPr>
      <w:r w:rsidRPr="00A227EC">
        <w:rPr>
          <w:rFonts w:asciiTheme="minorHAnsi" w:hAnsiTheme="minorHAnsi"/>
          <w:b/>
          <w:sz w:val="28"/>
          <w:szCs w:val="28"/>
        </w:rPr>
        <w:t xml:space="preserve"> Kvalitetssikring</w:t>
      </w:r>
    </w:p>
    <w:p w:rsidR="00017E22" w:rsidRPr="00DC2862" w:rsidRDefault="00017E22" w:rsidP="00522D58">
      <w:pPr>
        <w:rPr>
          <w:rFonts w:asciiTheme="minorHAnsi" w:hAnsiTheme="minorHAnsi"/>
          <w:sz w:val="28"/>
          <w:szCs w:val="28"/>
        </w:rPr>
      </w:pPr>
    </w:p>
    <w:tbl>
      <w:tblPr>
        <w:tblW w:w="14414" w:type="dxa"/>
        <w:jc w:val="center"/>
        <w:tblInd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3265"/>
        <w:gridCol w:w="582"/>
        <w:gridCol w:w="567"/>
      </w:tblGrid>
      <w:tr w:rsidR="00A227EC" w:rsidRPr="00DC2862" w:rsidTr="00A227EC">
        <w:trPr>
          <w:trHeight w:val="675"/>
          <w:jc w:val="center"/>
        </w:trPr>
        <w:tc>
          <w:tcPr>
            <w:tcW w:w="13265"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Pr>
                <w:rFonts w:asciiTheme="minorHAnsi" w:hAnsiTheme="minorHAnsi" w:cs="Arial"/>
                <w:sz w:val="28"/>
                <w:szCs w:val="28"/>
              </w:rPr>
              <w:t>Mindstekrav</w:t>
            </w:r>
          </w:p>
        </w:tc>
        <w:tc>
          <w:tcPr>
            <w:tcW w:w="582"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A227EC" w:rsidRPr="00DC2862" w:rsidRDefault="00A227EC" w:rsidP="00522D58">
            <w:pPr>
              <w:rPr>
                <w:rFonts w:asciiTheme="minorHAnsi" w:hAnsiTheme="minorHAnsi" w:cs="Arial"/>
                <w:sz w:val="28"/>
                <w:szCs w:val="28"/>
              </w:rPr>
            </w:pPr>
            <w:r w:rsidRPr="00DC2862">
              <w:rPr>
                <w:rFonts w:asciiTheme="minorHAnsi" w:hAnsiTheme="minorHAnsi" w:cs="Arial"/>
                <w:sz w:val="28"/>
                <w:szCs w:val="28"/>
              </w:rPr>
              <w:t>Nej</w:t>
            </w:r>
          </w:p>
        </w:tc>
      </w:tr>
      <w:tr w:rsidR="00A227EC" w:rsidRPr="00DC2862" w:rsidTr="00A227EC">
        <w:trPr>
          <w:trHeight w:val="675"/>
          <w:jc w:val="center"/>
        </w:trPr>
        <w:tc>
          <w:tcPr>
            <w:tcW w:w="13265" w:type="dxa"/>
            <w:shd w:val="clear" w:color="000000" w:fill="C0C0C0"/>
            <w:vAlign w:val="center"/>
          </w:tcPr>
          <w:p w:rsidR="00A227EC" w:rsidRPr="00DC2862" w:rsidRDefault="00A227EC" w:rsidP="00D230C4">
            <w:pPr>
              <w:rPr>
                <w:rFonts w:asciiTheme="minorHAnsi" w:hAnsiTheme="minorHAnsi" w:cs="Arial"/>
                <w:sz w:val="28"/>
                <w:szCs w:val="28"/>
              </w:rPr>
            </w:pPr>
            <w:r w:rsidRPr="00D230C4">
              <w:rPr>
                <w:rFonts w:asciiTheme="minorHAnsi" w:hAnsiTheme="minorHAnsi" w:cs="Arial"/>
                <w:sz w:val="28"/>
                <w:szCs w:val="28"/>
              </w:rPr>
              <w:t>Leverandør accepterer</w:t>
            </w:r>
            <w:r w:rsidR="00D230C4">
              <w:rPr>
                <w:rFonts w:asciiTheme="minorHAnsi" w:hAnsiTheme="minorHAnsi" w:cs="Arial"/>
                <w:sz w:val="28"/>
                <w:szCs w:val="28"/>
              </w:rPr>
              <w:t xml:space="preserve"> følgende krav:</w:t>
            </w:r>
            <w:r w:rsidRPr="00D230C4">
              <w:rPr>
                <w:rFonts w:asciiTheme="minorHAnsi" w:hAnsiTheme="minorHAnsi" w:cs="Arial"/>
                <w:sz w:val="28"/>
                <w:szCs w:val="28"/>
              </w:rPr>
              <w:t xml:space="preserve"> </w:t>
            </w:r>
            <w:r w:rsidR="00D230C4" w:rsidRPr="00D230C4">
              <w:rPr>
                <w:rFonts w:ascii="Calibri" w:hAnsi="Calibri" w:cs="Arial"/>
                <w:sz w:val="28"/>
                <w:szCs w:val="28"/>
              </w:rPr>
              <w:t>Frederikssund Kommune forbeholder sig ret til at gennemføre stikprøvekontrol med leverandørens leveringer og tilfredshedsundersøgelser blandt borgere tilknyttet indkøbsordningen. Visitationsenheden kan til enhver tid kontakte leverandøren for at afholde samarbejdsmøde, hvor den forløbne periode drøftes – herunder resultater fra eventuelle stikprøver og tilfredsheds-undersøgelser samt klager, uden betaling/honorering.</w:t>
            </w:r>
          </w:p>
        </w:tc>
        <w:tc>
          <w:tcPr>
            <w:tcW w:w="582"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A227EC" w:rsidRPr="00DC2862" w:rsidRDefault="00A227EC">
            <w:pPr>
              <w:rPr>
                <w:rFonts w:asciiTheme="minorHAnsi" w:hAnsiTheme="minorHAnsi" w:cs="Arial"/>
                <w:sz w:val="28"/>
                <w:szCs w:val="28"/>
              </w:rPr>
            </w:pPr>
            <w:r w:rsidRPr="00DC2862">
              <w:rPr>
                <w:rFonts w:asciiTheme="minorHAnsi" w:hAnsiTheme="minorHAnsi" w:cs="Arial"/>
                <w:sz w:val="28"/>
                <w:szCs w:val="28"/>
              </w:rPr>
              <w:t> </w:t>
            </w:r>
          </w:p>
        </w:tc>
      </w:tr>
      <w:tr w:rsidR="00A227EC" w:rsidRPr="00DC2862" w:rsidTr="00A227EC">
        <w:trPr>
          <w:trHeight w:val="675"/>
          <w:jc w:val="center"/>
        </w:trPr>
        <w:tc>
          <w:tcPr>
            <w:tcW w:w="13265" w:type="dxa"/>
            <w:shd w:val="clear" w:color="000000" w:fill="C0C0C0"/>
            <w:vAlign w:val="center"/>
          </w:tcPr>
          <w:p w:rsidR="00A227EC" w:rsidRPr="00DC2862" w:rsidRDefault="00A227EC" w:rsidP="008D29B2">
            <w:pPr>
              <w:rPr>
                <w:rFonts w:asciiTheme="minorHAnsi" w:hAnsiTheme="minorHAnsi" w:cs="Arial"/>
                <w:sz w:val="28"/>
                <w:szCs w:val="28"/>
              </w:rPr>
            </w:pPr>
            <w:r w:rsidRPr="00DC2862">
              <w:rPr>
                <w:rFonts w:asciiTheme="minorHAnsi" w:hAnsiTheme="minorHAnsi" w:cs="Arial"/>
                <w:sz w:val="28"/>
                <w:szCs w:val="28"/>
              </w:rPr>
              <w:lastRenderedPageBreak/>
              <w:t xml:space="preserve">Leverandøren skal beskrive leverandørs egenkontrol-program til sikring af kvalitet i samtlige led af ydelsen, således at den interne kvalitet hos leverandøren sikres. </w:t>
            </w:r>
          </w:p>
          <w:p w:rsidR="00A227EC" w:rsidRPr="00DC2862" w:rsidRDefault="00A227EC" w:rsidP="00462314">
            <w:pPr>
              <w:rPr>
                <w:rFonts w:asciiTheme="minorHAnsi" w:hAnsiTheme="minorHAnsi" w:cs="Arial"/>
                <w:sz w:val="28"/>
                <w:szCs w:val="28"/>
              </w:rPr>
            </w:pPr>
            <w:r w:rsidRPr="00DC2862">
              <w:rPr>
                <w:rFonts w:asciiTheme="minorHAnsi" w:hAnsiTheme="minorHAnsi" w:cs="Arial"/>
                <w:sz w:val="28"/>
                <w:szCs w:val="28"/>
              </w:rPr>
              <w:t xml:space="preserve">Leverandøren skal som minimum føre kontrol med </w:t>
            </w:r>
            <w:r w:rsidR="00015897" w:rsidRPr="00462314">
              <w:rPr>
                <w:rFonts w:asciiTheme="minorHAnsi" w:hAnsiTheme="minorHAnsi" w:cs="Arial"/>
                <w:sz w:val="28"/>
                <w:szCs w:val="28"/>
              </w:rPr>
              <w:t>3. punkt under punkt 11. Dokumentation</w:t>
            </w:r>
            <w:r w:rsidR="00462314" w:rsidRPr="00462314">
              <w:rPr>
                <w:rFonts w:asciiTheme="minorHAnsi" w:hAnsiTheme="minorHAnsi" w:cs="Arial"/>
                <w:sz w:val="28"/>
                <w:szCs w:val="28"/>
              </w:rPr>
              <w:t>, kommunikation og rapportering</w:t>
            </w:r>
            <w:r w:rsidRPr="00462314">
              <w:rPr>
                <w:rFonts w:asciiTheme="minorHAnsi" w:hAnsiTheme="minorHAnsi" w:cs="Arial"/>
                <w:sz w:val="28"/>
                <w:szCs w:val="28"/>
              </w:rPr>
              <w:t>.</w:t>
            </w:r>
          </w:p>
        </w:tc>
        <w:tc>
          <w:tcPr>
            <w:tcW w:w="582" w:type="dxa"/>
            <w:shd w:val="clear" w:color="auto" w:fill="FFFF00"/>
            <w:vAlign w:val="center"/>
          </w:tcPr>
          <w:p w:rsidR="00A227EC" w:rsidRPr="00DC2862" w:rsidRDefault="00A227EC">
            <w:pPr>
              <w:rPr>
                <w:rFonts w:asciiTheme="minorHAnsi" w:hAnsiTheme="minorHAnsi" w:cs="Arial"/>
                <w:sz w:val="28"/>
                <w:szCs w:val="28"/>
              </w:rPr>
            </w:pPr>
          </w:p>
        </w:tc>
        <w:tc>
          <w:tcPr>
            <w:tcW w:w="567" w:type="dxa"/>
            <w:shd w:val="clear" w:color="auto" w:fill="FFFF00"/>
            <w:vAlign w:val="center"/>
          </w:tcPr>
          <w:p w:rsidR="00A227EC" w:rsidRPr="00DC2862" w:rsidRDefault="00A227EC">
            <w:pPr>
              <w:rPr>
                <w:rFonts w:asciiTheme="minorHAnsi" w:hAnsiTheme="minorHAnsi" w:cs="Arial"/>
                <w:sz w:val="28"/>
                <w:szCs w:val="28"/>
              </w:rPr>
            </w:pPr>
          </w:p>
        </w:tc>
      </w:tr>
    </w:tbl>
    <w:p w:rsidR="00017E22" w:rsidRPr="00DC2862" w:rsidRDefault="00017E22" w:rsidP="00522D58">
      <w:pPr>
        <w:rPr>
          <w:rFonts w:asciiTheme="minorHAnsi" w:hAnsiTheme="minorHAnsi"/>
          <w:sz w:val="28"/>
          <w:szCs w:val="28"/>
        </w:rPr>
      </w:pPr>
    </w:p>
    <w:p w:rsidR="00017E22" w:rsidRPr="00DC2862" w:rsidRDefault="00017E22" w:rsidP="00522D58">
      <w:pPr>
        <w:rPr>
          <w:rFonts w:asciiTheme="minorHAnsi" w:hAnsiTheme="minorHAnsi"/>
          <w:sz w:val="28"/>
          <w:szCs w:val="28"/>
          <w:u w:val="single"/>
        </w:rPr>
      </w:pPr>
    </w:p>
    <w:p w:rsidR="00017E22" w:rsidRPr="00A227EC" w:rsidRDefault="00017E22" w:rsidP="00A227EC">
      <w:pPr>
        <w:pStyle w:val="Listeafsnit"/>
        <w:numPr>
          <w:ilvl w:val="0"/>
          <w:numId w:val="15"/>
        </w:numPr>
        <w:rPr>
          <w:rFonts w:asciiTheme="minorHAnsi" w:hAnsiTheme="minorHAnsi"/>
          <w:b/>
          <w:sz w:val="28"/>
          <w:szCs w:val="28"/>
        </w:rPr>
      </w:pPr>
      <w:r w:rsidRPr="00A227EC">
        <w:rPr>
          <w:rFonts w:asciiTheme="minorHAnsi" w:hAnsiTheme="minorHAnsi"/>
          <w:b/>
          <w:sz w:val="28"/>
          <w:szCs w:val="28"/>
        </w:rPr>
        <w:t xml:space="preserve"> Samarbejde</w:t>
      </w:r>
    </w:p>
    <w:p w:rsidR="00017E22" w:rsidRPr="00DC2862" w:rsidRDefault="00017E22" w:rsidP="00522D58">
      <w:pPr>
        <w:rPr>
          <w:rFonts w:asciiTheme="minorHAnsi" w:hAnsiTheme="minorHAnsi"/>
          <w:sz w:val="28"/>
          <w:szCs w:val="28"/>
        </w:rPr>
      </w:pPr>
    </w:p>
    <w:tbl>
      <w:tblPr>
        <w:tblpPr w:leftFromText="141" w:rightFromText="141" w:vertAnchor="text" w:horzAnchor="margin" w:tblpXSpec="center" w:tblpY="-69"/>
        <w:tblW w:w="14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3100"/>
        <w:gridCol w:w="566"/>
        <w:gridCol w:w="567"/>
      </w:tblGrid>
      <w:tr w:rsidR="00651E29" w:rsidRPr="00DC2862" w:rsidTr="00651E29">
        <w:trPr>
          <w:trHeight w:val="675"/>
        </w:trPr>
        <w:tc>
          <w:tcPr>
            <w:tcW w:w="13100" w:type="dxa"/>
            <w:shd w:val="clear" w:color="auto" w:fill="7F7F7F" w:themeFill="text1" w:themeFillTint="80"/>
            <w:vAlign w:val="center"/>
          </w:tcPr>
          <w:p w:rsidR="00651E29" w:rsidRPr="00DC2862" w:rsidRDefault="00651E29" w:rsidP="00651E29">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66" w:type="dxa"/>
            <w:shd w:val="clear" w:color="auto" w:fill="7F7F7F" w:themeFill="text1" w:themeFillTint="80"/>
            <w:vAlign w:val="center"/>
          </w:tcPr>
          <w:p w:rsidR="00651E29" w:rsidRPr="00DC2862" w:rsidRDefault="00651E29"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651E29" w:rsidRPr="00DC2862" w:rsidRDefault="00651E29" w:rsidP="00522D58">
            <w:pPr>
              <w:rPr>
                <w:rFonts w:asciiTheme="minorHAnsi" w:hAnsiTheme="minorHAnsi" w:cs="Arial"/>
                <w:sz w:val="28"/>
                <w:szCs w:val="28"/>
              </w:rPr>
            </w:pPr>
            <w:r w:rsidRPr="00DC2862">
              <w:rPr>
                <w:rFonts w:asciiTheme="minorHAnsi" w:hAnsiTheme="minorHAnsi" w:cs="Arial"/>
                <w:sz w:val="28"/>
                <w:szCs w:val="28"/>
              </w:rPr>
              <w:t>Nej</w:t>
            </w:r>
          </w:p>
        </w:tc>
      </w:tr>
      <w:tr w:rsidR="00651E29" w:rsidRPr="00DC2862" w:rsidTr="00651E29">
        <w:trPr>
          <w:trHeight w:val="675"/>
        </w:trPr>
        <w:tc>
          <w:tcPr>
            <w:tcW w:w="13100" w:type="dxa"/>
            <w:shd w:val="clear" w:color="000000" w:fill="C0C0C0"/>
            <w:vAlign w:val="center"/>
          </w:tcPr>
          <w:p w:rsidR="00651E29" w:rsidRPr="00DC2862" w:rsidRDefault="00651E29" w:rsidP="00BD6DE2">
            <w:pPr>
              <w:rPr>
                <w:rFonts w:asciiTheme="minorHAnsi" w:hAnsiTheme="minorHAnsi"/>
                <w:sz w:val="28"/>
                <w:szCs w:val="28"/>
              </w:rPr>
            </w:pPr>
            <w:r w:rsidRPr="00DC2862">
              <w:rPr>
                <w:rFonts w:asciiTheme="minorHAnsi" w:hAnsiTheme="minorHAnsi"/>
                <w:sz w:val="28"/>
                <w:szCs w:val="28"/>
              </w:rPr>
              <w:t>Leverandør garanterer at deltage i møder med visitationen samt udbud og kontrakter efter behov. Formålet med møderne er at optimere samarbejdet mellem de involverede parter. Der er mulighed for at drøfte samarbejdsrelationer og mulighed for gensidig erfaringsudveksling. Der gives ikke særskilt betaling for deltagelse i disse møder.</w:t>
            </w:r>
          </w:p>
        </w:tc>
        <w:tc>
          <w:tcPr>
            <w:tcW w:w="566" w:type="dxa"/>
            <w:shd w:val="clear" w:color="auto" w:fill="FFFF00"/>
            <w:vAlign w:val="center"/>
          </w:tcPr>
          <w:p w:rsidR="00651E29" w:rsidRPr="00DC2862" w:rsidRDefault="00651E29" w:rsidP="00522D58">
            <w:pPr>
              <w:rPr>
                <w:rFonts w:asciiTheme="minorHAnsi" w:hAnsiTheme="minorHAnsi" w:cs="Arial"/>
                <w:sz w:val="28"/>
                <w:szCs w:val="28"/>
              </w:rPr>
            </w:pPr>
            <w:r w:rsidRPr="00DC2862">
              <w:rPr>
                <w:rFonts w:asciiTheme="minorHAnsi" w:hAnsiTheme="minorHAnsi" w:cs="Arial"/>
                <w:sz w:val="28"/>
                <w:szCs w:val="28"/>
              </w:rPr>
              <w:t> </w:t>
            </w:r>
          </w:p>
        </w:tc>
        <w:tc>
          <w:tcPr>
            <w:tcW w:w="567" w:type="dxa"/>
            <w:shd w:val="clear" w:color="auto" w:fill="FFFF00"/>
            <w:vAlign w:val="center"/>
          </w:tcPr>
          <w:p w:rsidR="00651E29" w:rsidRPr="00DC2862" w:rsidRDefault="00651E29" w:rsidP="00522D58">
            <w:pPr>
              <w:rPr>
                <w:rFonts w:asciiTheme="minorHAnsi" w:hAnsiTheme="minorHAnsi" w:cs="Arial"/>
                <w:sz w:val="28"/>
                <w:szCs w:val="28"/>
              </w:rPr>
            </w:pPr>
            <w:r w:rsidRPr="00DC2862">
              <w:rPr>
                <w:rFonts w:asciiTheme="minorHAnsi" w:hAnsiTheme="minorHAnsi" w:cs="Arial"/>
                <w:sz w:val="28"/>
                <w:szCs w:val="28"/>
              </w:rPr>
              <w:t> </w:t>
            </w:r>
          </w:p>
        </w:tc>
      </w:tr>
    </w:tbl>
    <w:p w:rsidR="00017E22" w:rsidRPr="00651E29" w:rsidRDefault="00017E22" w:rsidP="00522D58">
      <w:pPr>
        <w:rPr>
          <w:rFonts w:asciiTheme="minorHAnsi" w:hAnsiTheme="minorHAnsi"/>
          <w:b/>
          <w:sz w:val="28"/>
          <w:szCs w:val="28"/>
        </w:rPr>
      </w:pPr>
    </w:p>
    <w:p w:rsidR="00017E22" w:rsidRPr="00651E29" w:rsidRDefault="00017E22" w:rsidP="00651E29">
      <w:pPr>
        <w:pStyle w:val="Listeafsnit"/>
        <w:numPr>
          <w:ilvl w:val="0"/>
          <w:numId w:val="15"/>
        </w:numPr>
        <w:rPr>
          <w:rFonts w:asciiTheme="minorHAnsi" w:hAnsiTheme="minorHAnsi"/>
          <w:b/>
          <w:sz w:val="28"/>
          <w:szCs w:val="28"/>
        </w:rPr>
      </w:pPr>
      <w:r w:rsidRPr="00651E29">
        <w:rPr>
          <w:rFonts w:asciiTheme="minorHAnsi" w:hAnsiTheme="minorHAnsi"/>
          <w:b/>
          <w:sz w:val="28"/>
          <w:szCs w:val="28"/>
        </w:rPr>
        <w:t xml:space="preserve"> Rammeaftale</w:t>
      </w:r>
    </w:p>
    <w:p w:rsidR="00017E22" w:rsidRPr="00DC2862" w:rsidRDefault="00017E22" w:rsidP="00522D58">
      <w:pPr>
        <w:rPr>
          <w:rFonts w:asciiTheme="minorHAnsi" w:hAnsiTheme="minorHAnsi"/>
          <w:sz w:val="28"/>
          <w:szCs w:val="28"/>
          <w:u w:val="single"/>
        </w:rPr>
      </w:pPr>
    </w:p>
    <w:tbl>
      <w:tblPr>
        <w:tblW w:w="14188" w:type="dxa"/>
        <w:jc w:val="center"/>
        <w:tblInd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3039"/>
        <w:gridCol w:w="582"/>
        <w:gridCol w:w="567"/>
      </w:tblGrid>
      <w:tr w:rsidR="00651E29" w:rsidRPr="00DC2862" w:rsidTr="00651E29">
        <w:trPr>
          <w:trHeight w:val="675"/>
          <w:jc w:val="center"/>
        </w:trPr>
        <w:tc>
          <w:tcPr>
            <w:tcW w:w="13039" w:type="dxa"/>
            <w:shd w:val="clear" w:color="auto" w:fill="7F7F7F" w:themeFill="text1" w:themeFillTint="80"/>
            <w:vAlign w:val="center"/>
          </w:tcPr>
          <w:p w:rsidR="00651E29" w:rsidRPr="00DC2862" w:rsidRDefault="00651E29" w:rsidP="00522D58">
            <w:pPr>
              <w:rPr>
                <w:rFonts w:asciiTheme="minorHAnsi" w:hAnsiTheme="minorHAnsi" w:cs="Arial"/>
                <w:sz w:val="28"/>
                <w:szCs w:val="28"/>
              </w:rPr>
            </w:pPr>
            <w:r>
              <w:rPr>
                <w:rFonts w:asciiTheme="minorHAnsi" w:hAnsiTheme="minorHAnsi" w:cs="Arial"/>
                <w:sz w:val="28"/>
                <w:szCs w:val="28"/>
              </w:rPr>
              <w:t>Mindstek</w:t>
            </w:r>
            <w:r w:rsidRPr="00DC2862">
              <w:rPr>
                <w:rFonts w:asciiTheme="minorHAnsi" w:hAnsiTheme="minorHAnsi" w:cs="Arial"/>
                <w:sz w:val="28"/>
                <w:szCs w:val="28"/>
              </w:rPr>
              <w:t>rav</w:t>
            </w:r>
          </w:p>
        </w:tc>
        <w:tc>
          <w:tcPr>
            <w:tcW w:w="582" w:type="dxa"/>
            <w:shd w:val="clear" w:color="auto" w:fill="7F7F7F" w:themeFill="text1" w:themeFillTint="80"/>
            <w:vAlign w:val="center"/>
          </w:tcPr>
          <w:p w:rsidR="00651E29" w:rsidRPr="00DC2862" w:rsidRDefault="00651E29" w:rsidP="00522D58">
            <w:pPr>
              <w:rPr>
                <w:rFonts w:asciiTheme="minorHAnsi" w:hAnsiTheme="minorHAnsi" w:cs="Arial"/>
                <w:sz w:val="28"/>
                <w:szCs w:val="28"/>
              </w:rPr>
            </w:pPr>
            <w:r w:rsidRPr="00DC2862">
              <w:rPr>
                <w:rFonts w:asciiTheme="minorHAnsi" w:hAnsiTheme="minorHAnsi" w:cs="Arial"/>
                <w:sz w:val="28"/>
                <w:szCs w:val="28"/>
              </w:rPr>
              <w:t>Ja</w:t>
            </w:r>
          </w:p>
        </w:tc>
        <w:tc>
          <w:tcPr>
            <w:tcW w:w="567" w:type="dxa"/>
            <w:shd w:val="clear" w:color="auto" w:fill="7F7F7F" w:themeFill="text1" w:themeFillTint="80"/>
            <w:vAlign w:val="center"/>
          </w:tcPr>
          <w:p w:rsidR="00651E29" w:rsidRPr="00DC2862" w:rsidRDefault="00651E29" w:rsidP="00522D58">
            <w:pPr>
              <w:rPr>
                <w:rFonts w:asciiTheme="minorHAnsi" w:hAnsiTheme="minorHAnsi" w:cs="Arial"/>
                <w:sz w:val="28"/>
                <w:szCs w:val="28"/>
              </w:rPr>
            </w:pPr>
            <w:r w:rsidRPr="00DC2862">
              <w:rPr>
                <w:rFonts w:asciiTheme="minorHAnsi" w:hAnsiTheme="minorHAnsi" w:cs="Arial"/>
                <w:sz w:val="28"/>
                <w:szCs w:val="28"/>
              </w:rPr>
              <w:t>Nej</w:t>
            </w:r>
          </w:p>
        </w:tc>
      </w:tr>
      <w:tr w:rsidR="00651E29" w:rsidRPr="00DC2862" w:rsidTr="00651E29">
        <w:trPr>
          <w:trHeight w:val="675"/>
          <w:jc w:val="center"/>
        </w:trPr>
        <w:tc>
          <w:tcPr>
            <w:tcW w:w="13039" w:type="dxa"/>
            <w:shd w:val="clear" w:color="000000" w:fill="C0C0C0"/>
            <w:vAlign w:val="center"/>
          </w:tcPr>
          <w:p w:rsidR="00651E29" w:rsidRPr="00DC2862" w:rsidRDefault="00651E29" w:rsidP="00930FDC">
            <w:pPr>
              <w:rPr>
                <w:rFonts w:asciiTheme="minorHAnsi" w:hAnsiTheme="minorHAnsi" w:cs="Arial"/>
                <w:sz w:val="28"/>
                <w:szCs w:val="28"/>
              </w:rPr>
            </w:pPr>
            <w:r w:rsidRPr="00DC2862">
              <w:rPr>
                <w:rFonts w:asciiTheme="minorHAnsi" w:hAnsiTheme="minorHAnsi" w:cs="Arial"/>
                <w:sz w:val="28"/>
                <w:szCs w:val="28"/>
              </w:rPr>
              <w:t>Leverandør accepterer alle vilkår og betingelser i rammeaftalen.</w:t>
            </w:r>
          </w:p>
        </w:tc>
        <w:tc>
          <w:tcPr>
            <w:tcW w:w="582" w:type="dxa"/>
            <w:shd w:val="clear" w:color="auto" w:fill="FFFF00"/>
            <w:vAlign w:val="center"/>
          </w:tcPr>
          <w:p w:rsidR="00651E29" w:rsidRPr="00DC2862" w:rsidRDefault="00651E29">
            <w:pPr>
              <w:rPr>
                <w:rFonts w:asciiTheme="minorHAnsi" w:hAnsiTheme="minorHAnsi" w:cs="Arial"/>
                <w:sz w:val="28"/>
                <w:szCs w:val="28"/>
              </w:rPr>
            </w:pPr>
          </w:p>
        </w:tc>
        <w:tc>
          <w:tcPr>
            <w:tcW w:w="567" w:type="dxa"/>
            <w:shd w:val="clear" w:color="auto" w:fill="FFFF00"/>
            <w:vAlign w:val="center"/>
          </w:tcPr>
          <w:p w:rsidR="00651E29" w:rsidRPr="00DC2862" w:rsidRDefault="00651E29">
            <w:pPr>
              <w:rPr>
                <w:rFonts w:asciiTheme="minorHAnsi" w:hAnsiTheme="minorHAnsi" w:cs="Arial"/>
                <w:sz w:val="28"/>
                <w:szCs w:val="28"/>
              </w:rPr>
            </w:pPr>
          </w:p>
        </w:tc>
      </w:tr>
    </w:tbl>
    <w:p w:rsidR="00017E22" w:rsidRDefault="00017E22" w:rsidP="00522D58">
      <w:pPr>
        <w:rPr>
          <w:rFonts w:asciiTheme="minorHAnsi" w:hAnsiTheme="minorHAnsi"/>
          <w:sz w:val="28"/>
          <w:szCs w:val="28"/>
          <w:u w:val="single"/>
        </w:rPr>
      </w:pPr>
    </w:p>
    <w:p w:rsidR="00DC2862" w:rsidRDefault="00DC2862" w:rsidP="00522D58">
      <w:pPr>
        <w:rPr>
          <w:rFonts w:asciiTheme="minorHAnsi" w:hAnsiTheme="minorHAnsi"/>
          <w:sz w:val="28"/>
          <w:szCs w:val="28"/>
          <w:u w:val="single"/>
        </w:rPr>
      </w:pPr>
    </w:p>
    <w:p w:rsidR="00DC2862" w:rsidRPr="00086583" w:rsidRDefault="002B7395" w:rsidP="002B7395">
      <w:pPr>
        <w:pStyle w:val="Listeafsnit"/>
        <w:numPr>
          <w:ilvl w:val="0"/>
          <w:numId w:val="15"/>
        </w:numPr>
        <w:rPr>
          <w:rFonts w:asciiTheme="minorHAnsi" w:hAnsiTheme="minorHAnsi"/>
          <w:b/>
          <w:sz w:val="28"/>
          <w:szCs w:val="28"/>
        </w:rPr>
      </w:pPr>
      <w:r w:rsidRPr="00086583">
        <w:rPr>
          <w:rFonts w:asciiTheme="minorHAnsi" w:hAnsiTheme="minorHAnsi"/>
          <w:b/>
          <w:sz w:val="28"/>
          <w:szCs w:val="28"/>
        </w:rPr>
        <w:t xml:space="preserve">Øvrige </w:t>
      </w:r>
      <w:r w:rsidR="0013756D" w:rsidRPr="00086583">
        <w:rPr>
          <w:rFonts w:asciiTheme="minorHAnsi" w:hAnsiTheme="minorHAnsi"/>
          <w:b/>
          <w:sz w:val="28"/>
          <w:szCs w:val="28"/>
        </w:rPr>
        <w:t>krav</w:t>
      </w:r>
      <w:r w:rsidR="00086583">
        <w:rPr>
          <w:rFonts w:asciiTheme="minorHAnsi" w:hAnsiTheme="minorHAnsi"/>
          <w:b/>
          <w:sz w:val="28"/>
          <w:szCs w:val="28"/>
        </w:rPr>
        <w:t xml:space="preserve"> (Skal udfyldes)</w:t>
      </w:r>
    </w:p>
    <w:tbl>
      <w:tblPr>
        <w:tblW w:w="1530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992"/>
        <w:gridCol w:w="6804"/>
        <w:gridCol w:w="7513"/>
      </w:tblGrid>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p>
        </w:tc>
        <w:tc>
          <w:tcPr>
            <w:tcW w:w="7513" w:type="dxa"/>
            <w:shd w:val="clear" w:color="auto" w:fill="FFFF00"/>
          </w:tcPr>
          <w:p w:rsidR="00B64A4C" w:rsidRPr="00B64A4C" w:rsidRDefault="00B64A4C" w:rsidP="00DC2862">
            <w:pPr>
              <w:rPr>
                <w:rFonts w:asciiTheme="minorHAnsi" w:hAnsiTheme="minorHAnsi" w:cs="Arial"/>
                <w:b/>
                <w:sz w:val="28"/>
                <w:szCs w:val="28"/>
              </w:rPr>
            </w:pPr>
            <w:r w:rsidRPr="00B64A4C">
              <w:rPr>
                <w:rFonts w:asciiTheme="minorHAnsi" w:hAnsiTheme="minorHAnsi" w:cs="Arial"/>
                <w:b/>
                <w:sz w:val="28"/>
                <w:szCs w:val="28"/>
              </w:rPr>
              <w:t>Besvarelse</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15.1</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Leverandøren bedes redegøre for varesortiment.</w:t>
            </w:r>
          </w:p>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xml:space="preserve">Dette kan fx gøres ved at fremsende varekatalog i </w:t>
            </w:r>
            <w:proofErr w:type="spellStart"/>
            <w:r w:rsidRPr="00DC2862">
              <w:rPr>
                <w:rFonts w:asciiTheme="minorHAnsi" w:hAnsiTheme="minorHAnsi" w:cs="Arial"/>
                <w:sz w:val="28"/>
                <w:szCs w:val="28"/>
              </w:rPr>
              <w:t>hardcopy</w:t>
            </w:r>
            <w:proofErr w:type="spellEnd"/>
            <w:r w:rsidRPr="00DC2862">
              <w:rPr>
                <w:rFonts w:asciiTheme="minorHAnsi" w:hAnsiTheme="minorHAnsi" w:cs="Arial"/>
                <w:sz w:val="28"/>
                <w:szCs w:val="28"/>
              </w:rPr>
              <w:t>, vedlægge elektronisk varekatalog eller konkrete henvisninger til hjemmesiden.</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15.2</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 bedes redegøre for, hvilken pris der kan tilbydes borgeren, samt påvise den prismæssige konkurrencedygtighed i forhold til kommunens lokale supermarkeder. Leverandør skal vedlægge prislister på mejeriprodukter, kød, kolonialvarer og øvrige dagligvarer. Leverandør bedes endvidere redegøre for, hvorledes man løbende vil følge op på den prismæssige konkurrencedygtighed.</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15.3</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 bedes oplyse, hvilke muligheder borgere, pårørende, hjælper og kommunen har for at komme i kontakt med leverandør ud over det elektroniske omsorgssystem.</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15.4</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Leverandøren bedes angive, hvilke betalingsformer borgerne vil kunne anvende (f.eks. Dankort, PBS, kontanter).</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15.5</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 bedes beskrive, hvorledes information om forsinkelse i levering vil finde sted.</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15.6</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Leverandøren bedes redegøre for leveringsmulighederne, herunder borgerens mulighed for at ønske hvilken ugedag, der skal være fast leveringsdag.</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15.7</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 bedes beskrive hvordan PDA og smartphone løsningerne fungerer i forbindelse med bestilling af varer. Beskrivelse må gerne være illustreret ved hjælp af billeder.</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15.8</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xml:space="preserve">Leverandør bedes redegøre for, hvorvidt borgerne har mulighed for at bestille varer indenfor færre end 48 timer før levering. Ligeledes bedes leverandør redegøre for, hvor lang tid inden levering, borgerne har mulighed for at </w:t>
            </w:r>
            <w:r w:rsidRPr="00DC2862">
              <w:rPr>
                <w:rFonts w:asciiTheme="minorHAnsi" w:hAnsiTheme="minorHAnsi" w:cs="Arial"/>
                <w:sz w:val="28"/>
                <w:szCs w:val="28"/>
              </w:rPr>
              <w:lastRenderedPageBreak/>
              <w:t>bestille varer.</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lastRenderedPageBreak/>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lastRenderedPageBreak/>
              <w:t>15.9</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Leverandøren bedes redegøre for, hvordan bestillings- og afbestillingsprocessen vil blive tilrettelagt.</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15.10</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Leverandøren bedes redegøre for om varer, og i givet fald hvilke varer, der tages retur ved forgæves gang ved f.eks. borgerens akutte hospitalsindlæggelse.</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15.11</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 bedes angive fristen for flytning og aflysning af levering, hvis leverandør har mulighed for at kommunen/borgeren kan flytte eller aflyse en levering senere end 2 hverdage før den planlagte levering.</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15.12</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Leverandøren bedes redegøre for, hvordan borgeren præsenteres for varer og priser.</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15.13</w:t>
            </w:r>
          </w:p>
        </w:tc>
        <w:tc>
          <w:tcPr>
            <w:tcW w:w="6804" w:type="dxa"/>
            <w:shd w:val="clear" w:color="000000" w:fill="C0C0C0"/>
            <w:vAlign w:val="center"/>
          </w:tcPr>
          <w:p w:rsidR="00B64A4C" w:rsidRPr="00DC2862" w:rsidRDefault="00B64A4C" w:rsidP="002B7395">
            <w:pPr>
              <w:rPr>
                <w:rFonts w:asciiTheme="minorHAnsi" w:hAnsiTheme="minorHAnsi" w:cs="Arial"/>
                <w:sz w:val="28"/>
                <w:szCs w:val="28"/>
              </w:rPr>
            </w:pPr>
            <w:r w:rsidRPr="00DC2862">
              <w:rPr>
                <w:rFonts w:asciiTheme="minorHAnsi" w:hAnsiTheme="minorHAnsi" w:cs="Arial"/>
                <w:sz w:val="28"/>
                <w:szCs w:val="28"/>
              </w:rPr>
              <w:t>Af hensyn til borgernes tryghed, skal leverandør sikre at leveringer sker med faste chauffører. Leverandør bedes beskrive hvorledes dette sikres.</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15.14</w:t>
            </w:r>
          </w:p>
        </w:tc>
        <w:tc>
          <w:tcPr>
            <w:tcW w:w="6804" w:type="dxa"/>
            <w:shd w:val="clear" w:color="000000" w:fill="C0C0C0"/>
            <w:vAlign w:val="center"/>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Leverandør skal redegøre for, at leverandørs medarbejdere der udfører opgaven, har relevant erfaring i forhold til ældre eller hvorledes medarbejdere introduceres til opgaverne.</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r w:rsidR="00B64A4C" w:rsidRPr="00DC2862" w:rsidTr="00B64A4C">
        <w:trPr>
          <w:trHeight w:val="510"/>
        </w:trPr>
        <w:tc>
          <w:tcPr>
            <w:tcW w:w="992" w:type="dxa"/>
            <w:shd w:val="clear" w:color="000000" w:fill="C0C0C0"/>
          </w:tcPr>
          <w:p w:rsidR="00B64A4C" w:rsidRPr="00DC2862" w:rsidRDefault="00B64A4C" w:rsidP="00B64A4C">
            <w:pPr>
              <w:ind w:right="-70"/>
              <w:rPr>
                <w:rFonts w:asciiTheme="minorHAnsi" w:hAnsiTheme="minorHAnsi" w:cs="Arial"/>
                <w:sz w:val="28"/>
                <w:szCs w:val="28"/>
              </w:rPr>
            </w:pPr>
            <w:r>
              <w:rPr>
                <w:rFonts w:asciiTheme="minorHAnsi" w:hAnsiTheme="minorHAnsi" w:cs="Arial"/>
                <w:sz w:val="28"/>
                <w:szCs w:val="28"/>
              </w:rPr>
              <w:t>15.16</w:t>
            </w:r>
          </w:p>
        </w:tc>
        <w:tc>
          <w:tcPr>
            <w:tcW w:w="6804" w:type="dxa"/>
            <w:shd w:val="clear" w:color="000000" w:fill="C0C0C0"/>
            <w:vAlign w:val="center"/>
          </w:tcPr>
          <w:p w:rsidR="00B64A4C" w:rsidRPr="00DC2862" w:rsidRDefault="00B64A4C" w:rsidP="002B7395">
            <w:pPr>
              <w:rPr>
                <w:rFonts w:asciiTheme="minorHAnsi" w:hAnsiTheme="minorHAnsi" w:cs="Arial"/>
                <w:sz w:val="28"/>
                <w:szCs w:val="28"/>
              </w:rPr>
            </w:pPr>
            <w:r w:rsidRPr="00DC2862">
              <w:rPr>
                <w:rFonts w:asciiTheme="minorHAnsi" w:hAnsiTheme="minorHAnsi" w:cs="Arial"/>
                <w:sz w:val="28"/>
                <w:szCs w:val="28"/>
              </w:rPr>
              <w:t xml:space="preserve">Leverandøren bedes, for følgende fire varegrupper redegøre for, hvorledes det vil blive sikret, at varerne har den længst mulige holdbarhed ved leveringstidspunktet: </w:t>
            </w:r>
            <w:r w:rsidRPr="00DC2862">
              <w:rPr>
                <w:rFonts w:asciiTheme="minorHAnsi" w:hAnsiTheme="minorHAnsi" w:cs="Arial"/>
                <w:sz w:val="28"/>
                <w:szCs w:val="28"/>
              </w:rPr>
              <w:br/>
              <w:t xml:space="preserve">1. Brød </w:t>
            </w:r>
            <w:r w:rsidRPr="00DC2862">
              <w:rPr>
                <w:rFonts w:asciiTheme="minorHAnsi" w:hAnsiTheme="minorHAnsi" w:cs="Arial"/>
                <w:sz w:val="28"/>
                <w:szCs w:val="28"/>
              </w:rPr>
              <w:br/>
              <w:t xml:space="preserve">2. Kødvarer </w:t>
            </w:r>
            <w:r w:rsidRPr="00DC2862">
              <w:rPr>
                <w:rFonts w:asciiTheme="minorHAnsi" w:hAnsiTheme="minorHAnsi" w:cs="Arial"/>
                <w:sz w:val="28"/>
                <w:szCs w:val="28"/>
              </w:rPr>
              <w:br/>
              <w:t xml:space="preserve">3. Mejeriprodukter </w:t>
            </w:r>
            <w:r w:rsidRPr="00DC2862">
              <w:rPr>
                <w:rFonts w:asciiTheme="minorHAnsi" w:hAnsiTheme="minorHAnsi" w:cs="Arial"/>
                <w:sz w:val="28"/>
                <w:szCs w:val="28"/>
              </w:rPr>
              <w:br/>
              <w:t>4. Frugt og grønt</w:t>
            </w:r>
          </w:p>
        </w:tc>
        <w:tc>
          <w:tcPr>
            <w:tcW w:w="7513" w:type="dxa"/>
            <w:shd w:val="clear" w:color="auto" w:fill="FFFF00"/>
          </w:tcPr>
          <w:p w:rsidR="00B64A4C" w:rsidRPr="00DC2862" w:rsidRDefault="00B64A4C" w:rsidP="00DC2862">
            <w:pPr>
              <w:rPr>
                <w:rFonts w:asciiTheme="minorHAnsi" w:hAnsiTheme="minorHAnsi" w:cs="Arial"/>
                <w:sz w:val="28"/>
                <w:szCs w:val="28"/>
              </w:rPr>
            </w:pPr>
            <w:r w:rsidRPr="00DC2862">
              <w:rPr>
                <w:rFonts w:asciiTheme="minorHAnsi" w:hAnsiTheme="minorHAnsi" w:cs="Arial"/>
                <w:sz w:val="28"/>
                <w:szCs w:val="28"/>
              </w:rPr>
              <w:t> </w:t>
            </w:r>
          </w:p>
        </w:tc>
      </w:tr>
    </w:tbl>
    <w:p w:rsidR="00DC2862" w:rsidRDefault="00DC2862" w:rsidP="00522D58">
      <w:pPr>
        <w:rPr>
          <w:rFonts w:asciiTheme="minorHAnsi" w:hAnsiTheme="minorHAnsi"/>
          <w:sz w:val="28"/>
          <w:szCs w:val="28"/>
          <w:u w:val="single"/>
        </w:rPr>
      </w:pPr>
    </w:p>
    <w:p w:rsidR="00DC2862" w:rsidRDefault="00DC2862" w:rsidP="00522D58">
      <w:pPr>
        <w:rPr>
          <w:rFonts w:asciiTheme="minorHAnsi" w:hAnsiTheme="minorHAnsi"/>
          <w:sz w:val="28"/>
          <w:szCs w:val="28"/>
          <w:u w:val="single"/>
        </w:rPr>
      </w:pPr>
    </w:p>
    <w:p w:rsidR="00DC2862" w:rsidRDefault="00DC2862" w:rsidP="00522D58">
      <w:pPr>
        <w:rPr>
          <w:rFonts w:asciiTheme="minorHAnsi" w:hAnsiTheme="minorHAnsi"/>
          <w:sz w:val="28"/>
          <w:szCs w:val="28"/>
          <w:u w:val="single"/>
        </w:rPr>
      </w:pPr>
    </w:p>
    <w:p w:rsidR="00DC2862" w:rsidRPr="00DC2862" w:rsidRDefault="00DC2862" w:rsidP="00522D58">
      <w:pPr>
        <w:rPr>
          <w:rFonts w:asciiTheme="minorHAnsi" w:hAnsiTheme="minorHAnsi"/>
          <w:sz w:val="28"/>
          <w:szCs w:val="28"/>
          <w:u w:val="single"/>
        </w:rPr>
      </w:pPr>
    </w:p>
    <w:sectPr w:rsidR="00DC2862" w:rsidRPr="00DC2862" w:rsidSect="002C09A2">
      <w:headerReference w:type="default" r:id="rId8"/>
      <w:pgSz w:w="16839" w:h="23814" w:code="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897" w:rsidRDefault="00015897" w:rsidP="000D0233">
      <w:r>
        <w:separator/>
      </w:r>
    </w:p>
  </w:endnote>
  <w:endnote w:type="continuationSeparator" w:id="0">
    <w:p w:rsidR="00015897" w:rsidRDefault="00015897" w:rsidP="000D0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897" w:rsidRDefault="00015897" w:rsidP="000D0233">
      <w:r>
        <w:separator/>
      </w:r>
    </w:p>
  </w:footnote>
  <w:footnote w:type="continuationSeparator" w:id="0">
    <w:p w:rsidR="00015897" w:rsidRDefault="00015897" w:rsidP="000D0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897" w:rsidRPr="000D0233" w:rsidRDefault="00015897">
    <w:pPr>
      <w:pStyle w:val="Sidehoved"/>
      <w:rPr>
        <w:rFonts w:asciiTheme="minorHAnsi" w:hAnsiTheme="minorHAnsi"/>
        <w:b/>
        <w:sz w:val="40"/>
        <w:szCs w:val="28"/>
      </w:rPr>
    </w:pPr>
    <w:r w:rsidRPr="000D0233">
      <w:rPr>
        <w:rFonts w:asciiTheme="minorHAnsi" w:hAnsiTheme="minorHAnsi" w:cs="Tahoma"/>
        <w:b/>
        <w:noProof/>
        <w:color w:val="000000"/>
        <w:sz w:val="40"/>
        <w:szCs w:val="28"/>
      </w:rPr>
      <w:drawing>
        <wp:anchor distT="57150" distB="57150" distL="57150" distR="57150" simplePos="0" relativeHeight="251658240" behindDoc="0" locked="0" layoutInCell="1" allowOverlap="0">
          <wp:simplePos x="0" y="0"/>
          <wp:positionH relativeFrom="column">
            <wp:align>right</wp:align>
          </wp:positionH>
          <wp:positionV relativeFrom="line">
            <wp:posOffset>-354965</wp:posOffset>
          </wp:positionV>
          <wp:extent cx="1464945" cy="759460"/>
          <wp:effectExtent l="19050" t="0" r="1905" b="0"/>
          <wp:wrapSquare wrapText="bothSides"/>
          <wp:docPr id="1" name="Billede 1" descr="Frederikssund 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erikssund Kommune logo"/>
                  <pic:cNvPicPr>
                    <a:picLocks noChangeAspect="1" noChangeArrowheads="1"/>
                  </pic:cNvPicPr>
                </pic:nvPicPr>
                <pic:blipFill>
                  <a:blip r:embed="rId1"/>
                  <a:srcRect/>
                  <a:stretch>
                    <a:fillRect/>
                  </a:stretch>
                </pic:blipFill>
                <pic:spPr bwMode="auto">
                  <a:xfrm>
                    <a:off x="0" y="0"/>
                    <a:ext cx="1464945" cy="759460"/>
                  </a:xfrm>
                  <a:prstGeom prst="rect">
                    <a:avLst/>
                  </a:prstGeom>
                  <a:noFill/>
                  <a:ln w="9525">
                    <a:noFill/>
                    <a:miter lim="800000"/>
                    <a:headEnd/>
                    <a:tailEnd/>
                  </a:ln>
                </pic:spPr>
              </pic:pic>
            </a:graphicData>
          </a:graphic>
        </wp:anchor>
      </w:drawing>
    </w:r>
    <w:r w:rsidR="00593029">
      <w:rPr>
        <w:rFonts w:asciiTheme="minorHAnsi" w:hAnsiTheme="minorHAnsi"/>
        <w:b/>
        <w:sz w:val="40"/>
        <w:szCs w:val="28"/>
      </w:rPr>
      <w:t>Bilag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FE8"/>
    <w:multiLevelType w:val="hybridMultilevel"/>
    <w:tmpl w:val="1B561C9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nsid w:val="0543181C"/>
    <w:multiLevelType w:val="hybridMultilevel"/>
    <w:tmpl w:val="5C268C2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1B5C43CC"/>
    <w:multiLevelType w:val="hybridMultilevel"/>
    <w:tmpl w:val="1C36C100"/>
    <w:lvl w:ilvl="0" w:tplc="04060001">
      <w:start w:val="1"/>
      <w:numFmt w:val="bullet"/>
      <w:lvlText w:val=""/>
      <w:lvlJc w:val="left"/>
      <w:pPr>
        <w:tabs>
          <w:tab w:val="num" w:pos="1146"/>
        </w:tabs>
        <w:ind w:left="1146"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nsid w:val="378246F8"/>
    <w:multiLevelType w:val="hybridMultilevel"/>
    <w:tmpl w:val="92FE8DDE"/>
    <w:lvl w:ilvl="0" w:tplc="0406000F">
      <w:start w:val="1"/>
      <w:numFmt w:val="decimal"/>
      <w:lvlText w:val="%1."/>
      <w:lvlJc w:val="left"/>
      <w:pPr>
        <w:ind w:left="760" w:hanging="360"/>
      </w:pPr>
      <w:rPr>
        <w:rFonts w:cs="Times New Roman" w:hint="default"/>
      </w:rPr>
    </w:lvl>
    <w:lvl w:ilvl="1" w:tplc="36108554">
      <w:numFmt w:val="bullet"/>
      <w:lvlText w:val="•"/>
      <w:lvlJc w:val="left"/>
      <w:pPr>
        <w:ind w:left="1480" w:hanging="360"/>
      </w:pPr>
      <w:rPr>
        <w:rFonts w:ascii="Times New Roman" w:eastAsia="Times New Roman" w:hAnsi="Times New Roman" w:hint="default"/>
      </w:rPr>
    </w:lvl>
    <w:lvl w:ilvl="2" w:tplc="04060005" w:tentative="1">
      <w:start w:val="1"/>
      <w:numFmt w:val="bullet"/>
      <w:lvlText w:val=""/>
      <w:lvlJc w:val="left"/>
      <w:pPr>
        <w:ind w:left="2200" w:hanging="360"/>
      </w:pPr>
      <w:rPr>
        <w:rFonts w:ascii="Wingdings" w:hAnsi="Wingdings" w:hint="default"/>
      </w:rPr>
    </w:lvl>
    <w:lvl w:ilvl="3" w:tplc="04060001" w:tentative="1">
      <w:start w:val="1"/>
      <w:numFmt w:val="bullet"/>
      <w:lvlText w:val=""/>
      <w:lvlJc w:val="left"/>
      <w:pPr>
        <w:ind w:left="2920" w:hanging="360"/>
      </w:pPr>
      <w:rPr>
        <w:rFonts w:ascii="Symbol" w:hAnsi="Symbol" w:hint="default"/>
      </w:rPr>
    </w:lvl>
    <w:lvl w:ilvl="4" w:tplc="04060003" w:tentative="1">
      <w:start w:val="1"/>
      <w:numFmt w:val="bullet"/>
      <w:lvlText w:val="o"/>
      <w:lvlJc w:val="left"/>
      <w:pPr>
        <w:ind w:left="3640" w:hanging="360"/>
      </w:pPr>
      <w:rPr>
        <w:rFonts w:ascii="Courier New" w:hAnsi="Courier New" w:hint="default"/>
      </w:rPr>
    </w:lvl>
    <w:lvl w:ilvl="5" w:tplc="04060005" w:tentative="1">
      <w:start w:val="1"/>
      <w:numFmt w:val="bullet"/>
      <w:lvlText w:val=""/>
      <w:lvlJc w:val="left"/>
      <w:pPr>
        <w:ind w:left="4360" w:hanging="360"/>
      </w:pPr>
      <w:rPr>
        <w:rFonts w:ascii="Wingdings" w:hAnsi="Wingdings" w:hint="default"/>
      </w:rPr>
    </w:lvl>
    <w:lvl w:ilvl="6" w:tplc="04060001" w:tentative="1">
      <w:start w:val="1"/>
      <w:numFmt w:val="bullet"/>
      <w:lvlText w:val=""/>
      <w:lvlJc w:val="left"/>
      <w:pPr>
        <w:ind w:left="5080" w:hanging="360"/>
      </w:pPr>
      <w:rPr>
        <w:rFonts w:ascii="Symbol" w:hAnsi="Symbol" w:hint="default"/>
      </w:rPr>
    </w:lvl>
    <w:lvl w:ilvl="7" w:tplc="04060003" w:tentative="1">
      <w:start w:val="1"/>
      <w:numFmt w:val="bullet"/>
      <w:lvlText w:val="o"/>
      <w:lvlJc w:val="left"/>
      <w:pPr>
        <w:ind w:left="5800" w:hanging="360"/>
      </w:pPr>
      <w:rPr>
        <w:rFonts w:ascii="Courier New" w:hAnsi="Courier New" w:hint="default"/>
      </w:rPr>
    </w:lvl>
    <w:lvl w:ilvl="8" w:tplc="04060005" w:tentative="1">
      <w:start w:val="1"/>
      <w:numFmt w:val="bullet"/>
      <w:lvlText w:val=""/>
      <w:lvlJc w:val="left"/>
      <w:pPr>
        <w:ind w:left="6520" w:hanging="360"/>
      </w:pPr>
      <w:rPr>
        <w:rFonts w:ascii="Wingdings" w:hAnsi="Wingdings" w:hint="default"/>
      </w:rPr>
    </w:lvl>
  </w:abstractNum>
  <w:abstractNum w:abstractNumId="4">
    <w:nsid w:val="47956149"/>
    <w:multiLevelType w:val="hybridMultilevel"/>
    <w:tmpl w:val="1BF87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A893E6B"/>
    <w:multiLevelType w:val="hybridMultilevel"/>
    <w:tmpl w:val="735C040A"/>
    <w:lvl w:ilvl="0" w:tplc="04060001">
      <w:start w:val="1"/>
      <w:numFmt w:val="bullet"/>
      <w:lvlText w:val=""/>
      <w:lvlJc w:val="left"/>
      <w:pPr>
        <w:ind w:left="760" w:hanging="360"/>
      </w:pPr>
      <w:rPr>
        <w:rFonts w:ascii="Symbol" w:hAnsi="Symbol" w:hint="default"/>
      </w:rPr>
    </w:lvl>
    <w:lvl w:ilvl="1" w:tplc="36108554">
      <w:numFmt w:val="bullet"/>
      <w:lvlText w:val="•"/>
      <w:lvlJc w:val="left"/>
      <w:pPr>
        <w:ind w:left="1480" w:hanging="360"/>
      </w:pPr>
      <w:rPr>
        <w:rFonts w:ascii="Times New Roman" w:eastAsia="Times New Roman" w:hAnsi="Times New Roman" w:hint="default"/>
      </w:rPr>
    </w:lvl>
    <w:lvl w:ilvl="2" w:tplc="04060005" w:tentative="1">
      <w:start w:val="1"/>
      <w:numFmt w:val="bullet"/>
      <w:lvlText w:val=""/>
      <w:lvlJc w:val="left"/>
      <w:pPr>
        <w:ind w:left="2200" w:hanging="360"/>
      </w:pPr>
      <w:rPr>
        <w:rFonts w:ascii="Wingdings" w:hAnsi="Wingdings" w:hint="default"/>
      </w:rPr>
    </w:lvl>
    <w:lvl w:ilvl="3" w:tplc="04060001" w:tentative="1">
      <w:start w:val="1"/>
      <w:numFmt w:val="bullet"/>
      <w:lvlText w:val=""/>
      <w:lvlJc w:val="left"/>
      <w:pPr>
        <w:ind w:left="2920" w:hanging="360"/>
      </w:pPr>
      <w:rPr>
        <w:rFonts w:ascii="Symbol" w:hAnsi="Symbol" w:hint="default"/>
      </w:rPr>
    </w:lvl>
    <w:lvl w:ilvl="4" w:tplc="04060003" w:tentative="1">
      <w:start w:val="1"/>
      <w:numFmt w:val="bullet"/>
      <w:lvlText w:val="o"/>
      <w:lvlJc w:val="left"/>
      <w:pPr>
        <w:ind w:left="3640" w:hanging="360"/>
      </w:pPr>
      <w:rPr>
        <w:rFonts w:ascii="Courier New" w:hAnsi="Courier New" w:hint="default"/>
      </w:rPr>
    </w:lvl>
    <w:lvl w:ilvl="5" w:tplc="04060005" w:tentative="1">
      <w:start w:val="1"/>
      <w:numFmt w:val="bullet"/>
      <w:lvlText w:val=""/>
      <w:lvlJc w:val="left"/>
      <w:pPr>
        <w:ind w:left="4360" w:hanging="360"/>
      </w:pPr>
      <w:rPr>
        <w:rFonts w:ascii="Wingdings" w:hAnsi="Wingdings" w:hint="default"/>
      </w:rPr>
    </w:lvl>
    <w:lvl w:ilvl="6" w:tplc="04060001" w:tentative="1">
      <w:start w:val="1"/>
      <w:numFmt w:val="bullet"/>
      <w:lvlText w:val=""/>
      <w:lvlJc w:val="left"/>
      <w:pPr>
        <w:ind w:left="5080" w:hanging="360"/>
      </w:pPr>
      <w:rPr>
        <w:rFonts w:ascii="Symbol" w:hAnsi="Symbol" w:hint="default"/>
      </w:rPr>
    </w:lvl>
    <w:lvl w:ilvl="7" w:tplc="04060003" w:tentative="1">
      <w:start w:val="1"/>
      <w:numFmt w:val="bullet"/>
      <w:lvlText w:val="o"/>
      <w:lvlJc w:val="left"/>
      <w:pPr>
        <w:ind w:left="5800" w:hanging="360"/>
      </w:pPr>
      <w:rPr>
        <w:rFonts w:ascii="Courier New" w:hAnsi="Courier New" w:hint="default"/>
      </w:rPr>
    </w:lvl>
    <w:lvl w:ilvl="8" w:tplc="04060005" w:tentative="1">
      <w:start w:val="1"/>
      <w:numFmt w:val="bullet"/>
      <w:lvlText w:val=""/>
      <w:lvlJc w:val="left"/>
      <w:pPr>
        <w:ind w:left="6520" w:hanging="360"/>
      </w:pPr>
      <w:rPr>
        <w:rFonts w:ascii="Wingdings" w:hAnsi="Wingdings" w:hint="default"/>
      </w:rPr>
    </w:lvl>
  </w:abstractNum>
  <w:abstractNum w:abstractNumId="6">
    <w:nsid w:val="4B473324"/>
    <w:multiLevelType w:val="hybridMultilevel"/>
    <w:tmpl w:val="D248AE22"/>
    <w:lvl w:ilvl="0" w:tplc="9C363168">
      <w:start w:val="2"/>
      <w:numFmt w:val="bullet"/>
      <w:lvlText w:val="-"/>
      <w:lvlJc w:val="left"/>
      <w:pPr>
        <w:tabs>
          <w:tab w:val="num" w:pos="720"/>
        </w:tabs>
        <w:ind w:left="720" w:hanging="360"/>
      </w:pPr>
      <w:rPr>
        <w:rFonts w:ascii="Times New Roman" w:eastAsia="Times New Roman" w:hAnsi="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4E23541F"/>
    <w:multiLevelType w:val="hybridMultilevel"/>
    <w:tmpl w:val="FD1A83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1D06617"/>
    <w:multiLevelType w:val="hybridMultilevel"/>
    <w:tmpl w:val="94C49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2A95499"/>
    <w:multiLevelType w:val="multilevel"/>
    <w:tmpl w:val="6AB0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763E7A"/>
    <w:multiLevelType w:val="hybridMultilevel"/>
    <w:tmpl w:val="43AEBC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85666B2"/>
    <w:multiLevelType w:val="multilevel"/>
    <w:tmpl w:val="DE528C6E"/>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sz w:val="22"/>
        <w:szCs w:val="22"/>
      </w:rPr>
    </w:lvl>
    <w:lvl w:ilvl="2">
      <w:start w:val="1"/>
      <w:numFmt w:val="decimal"/>
      <w:pStyle w:val="Overskrift3"/>
      <w:lvlText w:val="%1.%2.%3"/>
      <w:lvlJc w:val="left"/>
      <w:pPr>
        <w:tabs>
          <w:tab w:val="num" w:pos="851"/>
        </w:tabs>
        <w:ind w:left="851" w:hanging="851"/>
      </w:pPr>
      <w:rPr>
        <w:rFonts w:hint="default"/>
      </w:rPr>
    </w:lvl>
    <w:lvl w:ilvl="3">
      <w:start w:val="1"/>
      <w:numFmt w:val="none"/>
      <w:pStyle w:val="Overskrift4"/>
      <w:suff w:val="nothing"/>
      <w:lvlText w:val=""/>
      <w:lvlJc w:val="left"/>
      <w:pPr>
        <w:ind w:left="0" w:firstLine="0"/>
      </w:pPr>
      <w:rPr>
        <w:rFonts w:hint="default"/>
      </w:rPr>
    </w:lvl>
    <w:lvl w:ilvl="4">
      <w:start w:val="1"/>
      <w:numFmt w:val="decimal"/>
      <w:pStyle w:val="Overskrift5"/>
      <w:lvlText w:val="(%5)"/>
      <w:lvlJc w:val="left"/>
      <w:pPr>
        <w:tabs>
          <w:tab w:val="num" w:pos="0"/>
        </w:tabs>
        <w:ind w:left="2410" w:hanging="708"/>
      </w:pPr>
      <w:rPr>
        <w:rFonts w:hint="default"/>
      </w:rPr>
    </w:lvl>
    <w:lvl w:ilvl="5">
      <w:start w:val="1"/>
      <w:numFmt w:val="lowerLetter"/>
      <w:pStyle w:val="Overskrift6"/>
      <w:lvlText w:val="(%6)"/>
      <w:lvlJc w:val="left"/>
      <w:pPr>
        <w:tabs>
          <w:tab w:val="num" w:pos="0"/>
        </w:tabs>
        <w:ind w:left="3118" w:hanging="708"/>
      </w:pPr>
      <w:rPr>
        <w:rFonts w:hint="default"/>
      </w:rPr>
    </w:lvl>
    <w:lvl w:ilvl="6">
      <w:start w:val="1"/>
      <w:numFmt w:val="lowerRoman"/>
      <w:lvlText w:val="(%7)"/>
      <w:lvlJc w:val="left"/>
      <w:pPr>
        <w:tabs>
          <w:tab w:val="num" w:pos="0"/>
        </w:tabs>
        <w:ind w:left="3826" w:hanging="708"/>
      </w:pPr>
      <w:rPr>
        <w:rFonts w:hint="default"/>
      </w:rPr>
    </w:lvl>
    <w:lvl w:ilvl="7">
      <w:start w:val="1"/>
      <w:numFmt w:val="lowerLetter"/>
      <w:pStyle w:val="Overskrift8"/>
      <w:lvlText w:val="(%8)"/>
      <w:lvlJc w:val="left"/>
      <w:pPr>
        <w:tabs>
          <w:tab w:val="num" w:pos="0"/>
        </w:tabs>
        <w:ind w:left="4534" w:hanging="708"/>
      </w:pPr>
      <w:rPr>
        <w:rFonts w:hint="default"/>
      </w:rPr>
    </w:lvl>
    <w:lvl w:ilvl="8">
      <w:start w:val="1"/>
      <w:numFmt w:val="lowerRoman"/>
      <w:pStyle w:val="Overskrift9"/>
      <w:lvlText w:val="(%9)"/>
      <w:lvlJc w:val="left"/>
      <w:pPr>
        <w:tabs>
          <w:tab w:val="num" w:pos="0"/>
        </w:tabs>
        <w:ind w:left="5242" w:hanging="708"/>
      </w:pPr>
      <w:rPr>
        <w:rFonts w:hint="default"/>
      </w:rPr>
    </w:lvl>
  </w:abstractNum>
  <w:abstractNum w:abstractNumId="12">
    <w:nsid w:val="72366050"/>
    <w:multiLevelType w:val="hybridMultilevel"/>
    <w:tmpl w:val="03AC19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766B2CF5"/>
    <w:multiLevelType w:val="hybridMultilevel"/>
    <w:tmpl w:val="E5D225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9E50B5D"/>
    <w:multiLevelType w:val="hybridMultilevel"/>
    <w:tmpl w:val="58D67B4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4"/>
  </w:num>
  <w:num w:numId="4">
    <w:abstractNumId w:val="6"/>
  </w:num>
  <w:num w:numId="5">
    <w:abstractNumId w:val="1"/>
  </w:num>
  <w:num w:numId="6">
    <w:abstractNumId w:val="9"/>
  </w:num>
  <w:num w:numId="7">
    <w:abstractNumId w:val="3"/>
  </w:num>
  <w:num w:numId="8">
    <w:abstractNumId w:val="0"/>
  </w:num>
  <w:num w:numId="9">
    <w:abstractNumId w:val="7"/>
  </w:num>
  <w:num w:numId="10">
    <w:abstractNumId w:val="2"/>
  </w:num>
  <w:num w:numId="11">
    <w:abstractNumId w:val="11"/>
  </w:num>
  <w:num w:numId="12">
    <w:abstractNumId w:val="10"/>
  </w:num>
  <w:num w:numId="13">
    <w:abstractNumId w:val="13"/>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1304"/>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84F14"/>
    <w:rsid w:val="00010D35"/>
    <w:rsid w:val="00015897"/>
    <w:rsid w:val="00015DC0"/>
    <w:rsid w:val="00017E22"/>
    <w:rsid w:val="0004352B"/>
    <w:rsid w:val="00043C48"/>
    <w:rsid w:val="000632BD"/>
    <w:rsid w:val="00065D64"/>
    <w:rsid w:val="00076402"/>
    <w:rsid w:val="00084673"/>
    <w:rsid w:val="00086583"/>
    <w:rsid w:val="00094E73"/>
    <w:rsid w:val="000A2B91"/>
    <w:rsid w:val="000A4E2F"/>
    <w:rsid w:val="000B6387"/>
    <w:rsid w:val="000C55FE"/>
    <w:rsid w:val="000C57F4"/>
    <w:rsid w:val="000D0233"/>
    <w:rsid w:val="00107269"/>
    <w:rsid w:val="00112FD7"/>
    <w:rsid w:val="00115763"/>
    <w:rsid w:val="001341A3"/>
    <w:rsid w:val="0013756D"/>
    <w:rsid w:val="001500F7"/>
    <w:rsid w:val="00152D15"/>
    <w:rsid w:val="00154B6A"/>
    <w:rsid w:val="00166B11"/>
    <w:rsid w:val="00176140"/>
    <w:rsid w:val="00180D56"/>
    <w:rsid w:val="001B117B"/>
    <w:rsid w:val="001C5C0B"/>
    <w:rsid w:val="001F2322"/>
    <w:rsid w:val="00206448"/>
    <w:rsid w:val="002141B1"/>
    <w:rsid w:val="00216378"/>
    <w:rsid w:val="00220ED5"/>
    <w:rsid w:val="00222ED8"/>
    <w:rsid w:val="00224248"/>
    <w:rsid w:val="00224679"/>
    <w:rsid w:val="00224968"/>
    <w:rsid w:val="00233879"/>
    <w:rsid w:val="00246088"/>
    <w:rsid w:val="002611E3"/>
    <w:rsid w:val="00267D68"/>
    <w:rsid w:val="00273E38"/>
    <w:rsid w:val="00274AC3"/>
    <w:rsid w:val="00277C20"/>
    <w:rsid w:val="00284F14"/>
    <w:rsid w:val="0028639A"/>
    <w:rsid w:val="0029403B"/>
    <w:rsid w:val="002978C2"/>
    <w:rsid w:val="002B202D"/>
    <w:rsid w:val="002B7395"/>
    <w:rsid w:val="002C09A2"/>
    <w:rsid w:val="002C2747"/>
    <w:rsid w:val="002D1174"/>
    <w:rsid w:val="002D53EB"/>
    <w:rsid w:val="002D6D3C"/>
    <w:rsid w:val="003031DA"/>
    <w:rsid w:val="00304BD7"/>
    <w:rsid w:val="003056F6"/>
    <w:rsid w:val="003215BE"/>
    <w:rsid w:val="00321F33"/>
    <w:rsid w:val="003266FF"/>
    <w:rsid w:val="00334BF6"/>
    <w:rsid w:val="00347BD6"/>
    <w:rsid w:val="00372E30"/>
    <w:rsid w:val="003750EF"/>
    <w:rsid w:val="0037674C"/>
    <w:rsid w:val="00385020"/>
    <w:rsid w:val="00387D1B"/>
    <w:rsid w:val="003925A3"/>
    <w:rsid w:val="00392AC7"/>
    <w:rsid w:val="003A1853"/>
    <w:rsid w:val="003A7845"/>
    <w:rsid w:val="003C066A"/>
    <w:rsid w:val="003D24CC"/>
    <w:rsid w:val="003F0B47"/>
    <w:rsid w:val="00406625"/>
    <w:rsid w:val="004137EC"/>
    <w:rsid w:val="004145E1"/>
    <w:rsid w:val="00421E42"/>
    <w:rsid w:val="00432203"/>
    <w:rsid w:val="00433441"/>
    <w:rsid w:val="00434706"/>
    <w:rsid w:val="004367CB"/>
    <w:rsid w:val="00437577"/>
    <w:rsid w:val="004578CF"/>
    <w:rsid w:val="004621D7"/>
    <w:rsid w:val="00462314"/>
    <w:rsid w:val="00467793"/>
    <w:rsid w:val="00472A4C"/>
    <w:rsid w:val="00472E5D"/>
    <w:rsid w:val="00490579"/>
    <w:rsid w:val="004910EB"/>
    <w:rsid w:val="0049220A"/>
    <w:rsid w:val="004A599D"/>
    <w:rsid w:val="004C1368"/>
    <w:rsid w:val="004C14FD"/>
    <w:rsid w:val="004C48FF"/>
    <w:rsid w:val="004E0433"/>
    <w:rsid w:val="00500F8D"/>
    <w:rsid w:val="005041E2"/>
    <w:rsid w:val="00522D58"/>
    <w:rsid w:val="00526E18"/>
    <w:rsid w:val="00526FED"/>
    <w:rsid w:val="00545151"/>
    <w:rsid w:val="00550383"/>
    <w:rsid w:val="00550AE8"/>
    <w:rsid w:val="00551D86"/>
    <w:rsid w:val="00566748"/>
    <w:rsid w:val="00582E7A"/>
    <w:rsid w:val="00584A85"/>
    <w:rsid w:val="00593029"/>
    <w:rsid w:val="0059435E"/>
    <w:rsid w:val="005A5F80"/>
    <w:rsid w:val="005B1390"/>
    <w:rsid w:val="005C1054"/>
    <w:rsid w:val="005F043C"/>
    <w:rsid w:val="005F79FB"/>
    <w:rsid w:val="00601FAE"/>
    <w:rsid w:val="0060575C"/>
    <w:rsid w:val="006115ED"/>
    <w:rsid w:val="00650624"/>
    <w:rsid w:val="00651E29"/>
    <w:rsid w:val="006614A3"/>
    <w:rsid w:val="00662272"/>
    <w:rsid w:val="00664088"/>
    <w:rsid w:val="00694FF9"/>
    <w:rsid w:val="006B6D8C"/>
    <w:rsid w:val="006D2C69"/>
    <w:rsid w:val="006D314B"/>
    <w:rsid w:val="006E5DD6"/>
    <w:rsid w:val="006F35C0"/>
    <w:rsid w:val="00705C40"/>
    <w:rsid w:val="00720BAE"/>
    <w:rsid w:val="007236C5"/>
    <w:rsid w:val="00727390"/>
    <w:rsid w:val="00731B65"/>
    <w:rsid w:val="007504EE"/>
    <w:rsid w:val="00751D3D"/>
    <w:rsid w:val="00762BBB"/>
    <w:rsid w:val="007830F8"/>
    <w:rsid w:val="00795265"/>
    <w:rsid w:val="00795CE1"/>
    <w:rsid w:val="007A5473"/>
    <w:rsid w:val="007B002B"/>
    <w:rsid w:val="007D5182"/>
    <w:rsid w:val="007E088E"/>
    <w:rsid w:val="007E2A44"/>
    <w:rsid w:val="007F23A0"/>
    <w:rsid w:val="007F327C"/>
    <w:rsid w:val="00804488"/>
    <w:rsid w:val="0081671C"/>
    <w:rsid w:val="00817AD0"/>
    <w:rsid w:val="008218B6"/>
    <w:rsid w:val="00822535"/>
    <w:rsid w:val="00827430"/>
    <w:rsid w:val="0083798F"/>
    <w:rsid w:val="0084050C"/>
    <w:rsid w:val="00840B0D"/>
    <w:rsid w:val="00876D50"/>
    <w:rsid w:val="0088756E"/>
    <w:rsid w:val="008A20A9"/>
    <w:rsid w:val="008A3609"/>
    <w:rsid w:val="008B6DF5"/>
    <w:rsid w:val="008C03FE"/>
    <w:rsid w:val="008C0C4E"/>
    <w:rsid w:val="008D29B2"/>
    <w:rsid w:val="008D669D"/>
    <w:rsid w:val="008E11BF"/>
    <w:rsid w:val="009139D0"/>
    <w:rsid w:val="00917FCE"/>
    <w:rsid w:val="00922208"/>
    <w:rsid w:val="00926B76"/>
    <w:rsid w:val="00930FDC"/>
    <w:rsid w:val="009421CE"/>
    <w:rsid w:val="00957AF7"/>
    <w:rsid w:val="0096122D"/>
    <w:rsid w:val="009619E0"/>
    <w:rsid w:val="009668BB"/>
    <w:rsid w:val="00966BAE"/>
    <w:rsid w:val="009809EE"/>
    <w:rsid w:val="00981C28"/>
    <w:rsid w:val="00994432"/>
    <w:rsid w:val="009B03EF"/>
    <w:rsid w:val="009B5B04"/>
    <w:rsid w:val="009C0241"/>
    <w:rsid w:val="009D235E"/>
    <w:rsid w:val="009E4939"/>
    <w:rsid w:val="009F0BD5"/>
    <w:rsid w:val="009F13B2"/>
    <w:rsid w:val="009F4B3F"/>
    <w:rsid w:val="00A04DC9"/>
    <w:rsid w:val="00A227EC"/>
    <w:rsid w:val="00A240ED"/>
    <w:rsid w:val="00A25D5F"/>
    <w:rsid w:val="00A25FF4"/>
    <w:rsid w:val="00A27953"/>
    <w:rsid w:val="00A33472"/>
    <w:rsid w:val="00A545CD"/>
    <w:rsid w:val="00A54A39"/>
    <w:rsid w:val="00A56698"/>
    <w:rsid w:val="00A6586F"/>
    <w:rsid w:val="00A70AFC"/>
    <w:rsid w:val="00A74F94"/>
    <w:rsid w:val="00A855D9"/>
    <w:rsid w:val="00AA1F03"/>
    <w:rsid w:val="00AB275B"/>
    <w:rsid w:val="00AC4897"/>
    <w:rsid w:val="00AD4C30"/>
    <w:rsid w:val="00AE2A51"/>
    <w:rsid w:val="00AE3391"/>
    <w:rsid w:val="00AE7B3C"/>
    <w:rsid w:val="00AF2C8C"/>
    <w:rsid w:val="00B03BA0"/>
    <w:rsid w:val="00B03D5E"/>
    <w:rsid w:val="00B34FA3"/>
    <w:rsid w:val="00B43B44"/>
    <w:rsid w:val="00B63BB1"/>
    <w:rsid w:val="00B64A4C"/>
    <w:rsid w:val="00B755B2"/>
    <w:rsid w:val="00B83730"/>
    <w:rsid w:val="00B87F18"/>
    <w:rsid w:val="00BA02DB"/>
    <w:rsid w:val="00BA79C8"/>
    <w:rsid w:val="00BB1029"/>
    <w:rsid w:val="00BC52AE"/>
    <w:rsid w:val="00BD0937"/>
    <w:rsid w:val="00BD6DE2"/>
    <w:rsid w:val="00BD77F1"/>
    <w:rsid w:val="00C031CE"/>
    <w:rsid w:val="00C05F75"/>
    <w:rsid w:val="00C07AA3"/>
    <w:rsid w:val="00C32E22"/>
    <w:rsid w:val="00C365CB"/>
    <w:rsid w:val="00C416EC"/>
    <w:rsid w:val="00C41C9D"/>
    <w:rsid w:val="00C4231A"/>
    <w:rsid w:val="00C45445"/>
    <w:rsid w:val="00C4694D"/>
    <w:rsid w:val="00C5065B"/>
    <w:rsid w:val="00C5311C"/>
    <w:rsid w:val="00C53345"/>
    <w:rsid w:val="00C61174"/>
    <w:rsid w:val="00C624D1"/>
    <w:rsid w:val="00C63F43"/>
    <w:rsid w:val="00C802E3"/>
    <w:rsid w:val="00C85D1E"/>
    <w:rsid w:val="00C85FFB"/>
    <w:rsid w:val="00C8665C"/>
    <w:rsid w:val="00C95AB6"/>
    <w:rsid w:val="00CA3CA2"/>
    <w:rsid w:val="00CB739D"/>
    <w:rsid w:val="00CC7C2F"/>
    <w:rsid w:val="00CD47B1"/>
    <w:rsid w:val="00CE52AE"/>
    <w:rsid w:val="00CF0691"/>
    <w:rsid w:val="00D06A44"/>
    <w:rsid w:val="00D12364"/>
    <w:rsid w:val="00D15D8D"/>
    <w:rsid w:val="00D223BC"/>
    <w:rsid w:val="00D230C4"/>
    <w:rsid w:val="00D27F11"/>
    <w:rsid w:val="00D35733"/>
    <w:rsid w:val="00D53E2B"/>
    <w:rsid w:val="00D7418E"/>
    <w:rsid w:val="00D7603B"/>
    <w:rsid w:val="00DB2E55"/>
    <w:rsid w:val="00DB507A"/>
    <w:rsid w:val="00DC2862"/>
    <w:rsid w:val="00DD0EC6"/>
    <w:rsid w:val="00DD23A1"/>
    <w:rsid w:val="00DD4634"/>
    <w:rsid w:val="00DD6407"/>
    <w:rsid w:val="00DE0183"/>
    <w:rsid w:val="00DE0C84"/>
    <w:rsid w:val="00DE462B"/>
    <w:rsid w:val="00DE46C0"/>
    <w:rsid w:val="00DF3B95"/>
    <w:rsid w:val="00DF6861"/>
    <w:rsid w:val="00E00589"/>
    <w:rsid w:val="00E12A26"/>
    <w:rsid w:val="00E145A6"/>
    <w:rsid w:val="00E24DF2"/>
    <w:rsid w:val="00E30154"/>
    <w:rsid w:val="00E36B15"/>
    <w:rsid w:val="00E45425"/>
    <w:rsid w:val="00E660C2"/>
    <w:rsid w:val="00E906D8"/>
    <w:rsid w:val="00E97421"/>
    <w:rsid w:val="00EA3307"/>
    <w:rsid w:val="00EA49F0"/>
    <w:rsid w:val="00EA687D"/>
    <w:rsid w:val="00EA7F2B"/>
    <w:rsid w:val="00EB25A5"/>
    <w:rsid w:val="00EB6C6B"/>
    <w:rsid w:val="00ED6A21"/>
    <w:rsid w:val="00EE3EBB"/>
    <w:rsid w:val="00F047FF"/>
    <w:rsid w:val="00F07931"/>
    <w:rsid w:val="00F2250E"/>
    <w:rsid w:val="00F26004"/>
    <w:rsid w:val="00F30057"/>
    <w:rsid w:val="00F32793"/>
    <w:rsid w:val="00F3640D"/>
    <w:rsid w:val="00F46A85"/>
    <w:rsid w:val="00F57E4E"/>
    <w:rsid w:val="00F8062F"/>
    <w:rsid w:val="00F814B5"/>
    <w:rsid w:val="00F81BAE"/>
    <w:rsid w:val="00F81F40"/>
    <w:rsid w:val="00F8289D"/>
    <w:rsid w:val="00FA638E"/>
    <w:rsid w:val="00FB27C1"/>
    <w:rsid w:val="00FC0503"/>
    <w:rsid w:val="00FD7077"/>
    <w:rsid w:val="00FE628E"/>
    <w:rsid w:val="00FF782C"/>
    <w:rsid w:val="00FF7EE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95"/>
    <w:rPr>
      <w:sz w:val="24"/>
      <w:szCs w:val="24"/>
    </w:rPr>
  </w:style>
  <w:style w:type="paragraph" w:styleId="Overskrift1">
    <w:name w:val="heading 1"/>
    <w:basedOn w:val="Normal"/>
    <w:next w:val="Brdtekst"/>
    <w:link w:val="Overskrift1Tegn"/>
    <w:qFormat/>
    <w:locked/>
    <w:rsid w:val="00A545CD"/>
    <w:pPr>
      <w:keepNext/>
      <w:keepLines/>
      <w:pageBreakBefore/>
      <w:numPr>
        <w:numId w:val="11"/>
      </w:numPr>
      <w:suppressAutoHyphens/>
      <w:spacing w:before="2680" w:after="130" w:line="320" w:lineRule="exact"/>
      <w:outlineLvl w:val="0"/>
    </w:pPr>
    <w:rPr>
      <w:rFonts w:ascii="Arial" w:hAnsi="Arial" w:cs="Arial"/>
      <w:b/>
      <w:sz w:val="32"/>
      <w:szCs w:val="20"/>
    </w:rPr>
  </w:style>
  <w:style w:type="paragraph" w:styleId="Overskrift2">
    <w:name w:val="heading 2"/>
    <w:basedOn w:val="Overskrift1"/>
    <w:next w:val="Brdtekst"/>
    <w:link w:val="Overskrift2Tegn"/>
    <w:qFormat/>
    <w:locked/>
    <w:rsid w:val="00A545CD"/>
    <w:pPr>
      <w:pageBreakBefore w:val="0"/>
      <w:numPr>
        <w:ilvl w:val="1"/>
      </w:numPr>
      <w:spacing w:before="270" w:after="90" w:line="270" w:lineRule="exact"/>
      <w:outlineLvl w:val="1"/>
    </w:pPr>
    <w:rPr>
      <w:sz w:val="27"/>
    </w:rPr>
  </w:style>
  <w:style w:type="paragraph" w:styleId="Overskrift3">
    <w:name w:val="heading 3"/>
    <w:basedOn w:val="Overskrift2"/>
    <w:next w:val="Brdtekst"/>
    <w:link w:val="Overskrift3Tegn"/>
    <w:qFormat/>
    <w:locked/>
    <w:rsid w:val="00A545CD"/>
    <w:pPr>
      <w:numPr>
        <w:ilvl w:val="2"/>
      </w:numPr>
      <w:spacing w:after="60"/>
      <w:outlineLvl w:val="2"/>
    </w:pPr>
    <w:rPr>
      <w:sz w:val="23"/>
    </w:rPr>
  </w:style>
  <w:style w:type="paragraph" w:styleId="Overskrift4">
    <w:name w:val="heading 4"/>
    <w:basedOn w:val="Normal"/>
    <w:next w:val="Brdtekst"/>
    <w:link w:val="Overskrift4Tegn"/>
    <w:qFormat/>
    <w:locked/>
    <w:rsid w:val="00A545CD"/>
    <w:pPr>
      <w:keepNext/>
      <w:keepLines/>
      <w:numPr>
        <w:ilvl w:val="3"/>
        <w:numId w:val="11"/>
      </w:numPr>
      <w:spacing w:line="270" w:lineRule="atLeast"/>
      <w:outlineLvl w:val="3"/>
    </w:pPr>
    <w:rPr>
      <w:b/>
      <w:sz w:val="23"/>
      <w:szCs w:val="20"/>
    </w:rPr>
  </w:style>
  <w:style w:type="paragraph" w:styleId="Overskrift5">
    <w:name w:val="heading 5"/>
    <w:basedOn w:val="Normal"/>
    <w:next w:val="Normal"/>
    <w:link w:val="Overskrift5Tegn"/>
    <w:qFormat/>
    <w:locked/>
    <w:rsid w:val="00A545CD"/>
    <w:pPr>
      <w:numPr>
        <w:ilvl w:val="4"/>
        <w:numId w:val="11"/>
      </w:numPr>
      <w:spacing w:before="240" w:after="60" w:line="270" w:lineRule="atLeast"/>
      <w:outlineLvl w:val="4"/>
    </w:pPr>
    <w:rPr>
      <w:rFonts w:ascii="Arial" w:hAnsi="Arial"/>
      <w:sz w:val="22"/>
      <w:szCs w:val="20"/>
    </w:rPr>
  </w:style>
  <w:style w:type="paragraph" w:styleId="Overskrift6">
    <w:name w:val="heading 6"/>
    <w:basedOn w:val="Normal"/>
    <w:next w:val="Normal"/>
    <w:link w:val="Overskrift6Tegn"/>
    <w:qFormat/>
    <w:locked/>
    <w:rsid w:val="00A545CD"/>
    <w:pPr>
      <w:numPr>
        <w:ilvl w:val="5"/>
        <w:numId w:val="11"/>
      </w:numPr>
      <w:spacing w:before="240" w:after="60" w:line="270" w:lineRule="atLeast"/>
      <w:outlineLvl w:val="5"/>
    </w:pPr>
    <w:rPr>
      <w:rFonts w:ascii="Arial" w:hAnsi="Arial"/>
      <w:i/>
      <w:sz w:val="22"/>
      <w:szCs w:val="20"/>
    </w:rPr>
  </w:style>
  <w:style w:type="paragraph" w:styleId="Overskrift8">
    <w:name w:val="heading 8"/>
    <w:basedOn w:val="Normal"/>
    <w:next w:val="Normal"/>
    <w:link w:val="Overskrift8Tegn"/>
    <w:qFormat/>
    <w:locked/>
    <w:rsid w:val="00A545CD"/>
    <w:pPr>
      <w:numPr>
        <w:ilvl w:val="7"/>
        <w:numId w:val="11"/>
      </w:numPr>
      <w:spacing w:before="240" w:after="60" w:line="270" w:lineRule="atLeast"/>
      <w:outlineLvl w:val="7"/>
    </w:pPr>
    <w:rPr>
      <w:rFonts w:ascii="Arial" w:hAnsi="Arial"/>
      <w:i/>
      <w:sz w:val="23"/>
      <w:szCs w:val="20"/>
    </w:rPr>
  </w:style>
  <w:style w:type="paragraph" w:styleId="Overskrift9">
    <w:name w:val="heading 9"/>
    <w:basedOn w:val="Normal"/>
    <w:next w:val="Normal"/>
    <w:link w:val="Overskrift9Tegn"/>
    <w:qFormat/>
    <w:locked/>
    <w:rsid w:val="00A545CD"/>
    <w:pPr>
      <w:numPr>
        <w:ilvl w:val="8"/>
        <w:numId w:val="11"/>
      </w:numPr>
      <w:spacing w:before="240" w:after="60" w:line="270" w:lineRule="atLeast"/>
      <w:outlineLvl w:val="8"/>
    </w:pPr>
    <w:rPr>
      <w:rFonts w:ascii="Arial" w:hAnsi="Arial"/>
      <w:i/>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99"/>
    <w:rsid w:val="00DF3B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afsnit">
    <w:name w:val="List Paragraph"/>
    <w:basedOn w:val="Normal"/>
    <w:uiPriority w:val="99"/>
    <w:qFormat/>
    <w:rsid w:val="00DF3B95"/>
    <w:pPr>
      <w:ind w:left="720"/>
      <w:contextualSpacing/>
    </w:pPr>
  </w:style>
  <w:style w:type="character" w:styleId="Kommentarhenvisning">
    <w:name w:val="annotation reference"/>
    <w:basedOn w:val="Standardskrifttypeiafsnit"/>
    <w:uiPriority w:val="99"/>
    <w:rsid w:val="00DF3B95"/>
    <w:rPr>
      <w:rFonts w:cs="Times New Roman"/>
      <w:sz w:val="16"/>
      <w:szCs w:val="16"/>
    </w:rPr>
  </w:style>
  <w:style w:type="paragraph" w:styleId="Kommentartekst">
    <w:name w:val="annotation text"/>
    <w:basedOn w:val="Normal"/>
    <w:link w:val="KommentartekstTegn"/>
    <w:uiPriority w:val="99"/>
    <w:rsid w:val="00DF3B95"/>
    <w:rPr>
      <w:sz w:val="20"/>
      <w:szCs w:val="20"/>
    </w:rPr>
  </w:style>
  <w:style w:type="character" w:customStyle="1" w:styleId="KommentartekstTegn">
    <w:name w:val="Kommentartekst Tegn"/>
    <w:basedOn w:val="Standardskrifttypeiafsnit"/>
    <w:link w:val="Kommentartekst"/>
    <w:uiPriority w:val="99"/>
    <w:locked/>
    <w:rsid w:val="00DF3B95"/>
    <w:rPr>
      <w:rFonts w:cs="Times New Roman"/>
    </w:rPr>
  </w:style>
  <w:style w:type="paragraph" w:styleId="Kommentaremne">
    <w:name w:val="annotation subject"/>
    <w:basedOn w:val="Kommentartekst"/>
    <w:next w:val="Kommentartekst"/>
    <w:link w:val="KommentaremneTegn"/>
    <w:uiPriority w:val="99"/>
    <w:rsid w:val="00DF3B95"/>
    <w:rPr>
      <w:b/>
      <w:bCs/>
    </w:rPr>
  </w:style>
  <w:style w:type="character" w:customStyle="1" w:styleId="KommentaremneTegn">
    <w:name w:val="Kommentaremne Tegn"/>
    <w:basedOn w:val="KommentartekstTegn"/>
    <w:link w:val="Kommentaremne"/>
    <w:uiPriority w:val="99"/>
    <w:locked/>
    <w:rsid w:val="00DF3B95"/>
    <w:rPr>
      <w:b/>
      <w:bCs/>
    </w:rPr>
  </w:style>
  <w:style w:type="paragraph" w:styleId="Markeringsbobletekst">
    <w:name w:val="Balloon Text"/>
    <w:basedOn w:val="Normal"/>
    <w:link w:val="MarkeringsbobletekstTegn"/>
    <w:uiPriority w:val="99"/>
    <w:rsid w:val="00DF3B9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locked/>
    <w:rsid w:val="00DF3B95"/>
    <w:rPr>
      <w:rFonts w:ascii="Tahoma" w:hAnsi="Tahoma" w:cs="Tahoma"/>
      <w:sz w:val="16"/>
      <w:szCs w:val="16"/>
    </w:rPr>
  </w:style>
  <w:style w:type="character" w:customStyle="1" w:styleId="Overskrift1Tegn">
    <w:name w:val="Overskrift 1 Tegn"/>
    <w:basedOn w:val="Standardskrifttypeiafsnit"/>
    <w:link w:val="Overskrift1"/>
    <w:rsid w:val="00A545CD"/>
    <w:rPr>
      <w:rFonts w:ascii="Arial" w:hAnsi="Arial" w:cs="Arial"/>
      <w:b/>
      <w:sz w:val="32"/>
      <w:szCs w:val="20"/>
    </w:rPr>
  </w:style>
  <w:style w:type="character" w:customStyle="1" w:styleId="Overskrift2Tegn">
    <w:name w:val="Overskrift 2 Tegn"/>
    <w:basedOn w:val="Standardskrifttypeiafsnit"/>
    <w:link w:val="Overskrift2"/>
    <w:rsid w:val="00A545CD"/>
    <w:rPr>
      <w:rFonts w:ascii="Arial" w:hAnsi="Arial" w:cs="Arial"/>
      <w:b/>
      <w:sz w:val="27"/>
      <w:szCs w:val="20"/>
    </w:rPr>
  </w:style>
  <w:style w:type="character" w:customStyle="1" w:styleId="Overskrift3Tegn">
    <w:name w:val="Overskrift 3 Tegn"/>
    <w:basedOn w:val="Standardskrifttypeiafsnit"/>
    <w:link w:val="Overskrift3"/>
    <w:rsid w:val="00A545CD"/>
    <w:rPr>
      <w:rFonts w:ascii="Arial" w:hAnsi="Arial" w:cs="Arial"/>
      <w:b/>
      <w:sz w:val="23"/>
      <w:szCs w:val="20"/>
    </w:rPr>
  </w:style>
  <w:style w:type="character" w:customStyle="1" w:styleId="Overskrift4Tegn">
    <w:name w:val="Overskrift 4 Tegn"/>
    <w:basedOn w:val="Standardskrifttypeiafsnit"/>
    <w:link w:val="Overskrift4"/>
    <w:rsid w:val="00A545CD"/>
    <w:rPr>
      <w:b/>
      <w:sz w:val="23"/>
      <w:szCs w:val="20"/>
    </w:rPr>
  </w:style>
  <w:style w:type="character" w:customStyle="1" w:styleId="Overskrift5Tegn">
    <w:name w:val="Overskrift 5 Tegn"/>
    <w:basedOn w:val="Standardskrifttypeiafsnit"/>
    <w:link w:val="Overskrift5"/>
    <w:rsid w:val="00A545CD"/>
    <w:rPr>
      <w:rFonts w:ascii="Arial" w:hAnsi="Arial"/>
      <w:szCs w:val="20"/>
    </w:rPr>
  </w:style>
  <w:style w:type="character" w:customStyle="1" w:styleId="Overskrift6Tegn">
    <w:name w:val="Overskrift 6 Tegn"/>
    <w:basedOn w:val="Standardskrifttypeiafsnit"/>
    <w:link w:val="Overskrift6"/>
    <w:rsid w:val="00A545CD"/>
    <w:rPr>
      <w:rFonts w:ascii="Arial" w:hAnsi="Arial"/>
      <w:i/>
      <w:szCs w:val="20"/>
    </w:rPr>
  </w:style>
  <w:style w:type="character" w:customStyle="1" w:styleId="Overskrift8Tegn">
    <w:name w:val="Overskrift 8 Tegn"/>
    <w:basedOn w:val="Standardskrifttypeiafsnit"/>
    <w:link w:val="Overskrift8"/>
    <w:rsid w:val="00A545CD"/>
    <w:rPr>
      <w:rFonts w:ascii="Arial" w:hAnsi="Arial"/>
      <w:i/>
      <w:sz w:val="23"/>
      <w:szCs w:val="20"/>
    </w:rPr>
  </w:style>
  <w:style w:type="character" w:customStyle="1" w:styleId="Overskrift9Tegn">
    <w:name w:val="Overskrift 9 Tegn"/>
    <w:basedOn w:val="Standardskrifttypeiafsnit"/>
    <w:link w:val="Overskrift9"/>
    <w:rsid w:val="00A545CD"/>
    <w:rPr>
      <w:rFonts w:ascii="Arial" w:hAnsi="Arial"/>
      <w:i/>
      <w:sz w:val="18"/>
      <w:szCs w:val="20"/>
    </w:rPr>
  </w:style>
  <w:style w:type="paragraph" w:styleId="Brdtekst">
    <w:name w:val="Body Text"/>
    <w:aliases w:val="Body Text Char Char Char,Body Text Char Char,Body Text Char1 Char,Body Text Char Char1 Char,Body Text Char1 Char Char Char,Body Text Char Char1 Char Char Char,Body Text Char2 Char Char Char Char Char,Body Text Char Char2 Char"/>
    <w:basedOn w:val="Normal"/>
    <w:link w:val="BrdtekstTegn"/>
    <w:rsid w:val="00A545CD"/>
    <w:pPr>
      <w:spacing w:after="270" w:line="270" w:lineRule="atLeast"/>
    </w:pPr>
    <w:rPr>
      <w:sz w:val="23"/>
      <w:szCs w:val="20"/>
    </w:rPr>
  </w:style>
  <w:style w:type="character" w:customStyle="1" w:styleId="BrdtekstTegn">
    <w:name w:val="Brødtekst Tegn"/>
    <w:aliases w:val="Body Text Char Char Char Tegn,Body Text Char Char Tegn,Body Text Char1 Char Tegn,Body Text Char Char1 Char Tegn,Body Text Char1 Char Char Char Tegn,Body Text Char Char1 Char Char Char Tegn,Body Text Char2 Char Char Char Char Char Tegn"/>
    <w:basedOn w:val="Standardskrifttypeiafsnit"/>
    <w:link w:val="Brdtekst"/>
    <w:rsid w:val="00A545CD"/>
    <w:rPr>
      <w:sz w:val="23"/>
      <w:szCs w:val="20"/>
    </w:rPr>
  </w:style>
  <w:style w:type="paragraph" w:customStyle="1" w:styleId="Default">
    <w:name w:val="Default"/>
    <w:rsid w:val="00A545CD"/>
    <w:pPr>
      <w:autoSpaceDE w:val="0"/>
      <w:autoSpaceDN w:val="0"/>
      <w:adjustRightInd w:val="0"/>
    </w:pPr>
    <w:rPr>
      <w:rFonts w:ascii="Arial" w:hAnsi="Arial" w:cs="Arial"/>
      <w:color w:val="000000"/>
      <w:sz w:val="24"/>
      <w:szCs w:val="24"/>
    </w:rPr>
  </w:style>
  <w:style w:type="paragraph" w:styleId="Sidehoved">
    <w:name w:val="header"/>
    <w:basedOn w:val="Normal"/>
    <w:link w:val="SidehovedTegn"/>
    <w:uiPriority w:val="99"/>
    <w:semiHidden/>
    <w:unhideWhenUsed/>
    <w:rsid w:val="000D0233"/>
    <w:pPr>
      <w:tabs>
        <w:tab w:val="center" w:pos="4819"/>
        <w:tab w:val="right" w:pos="9638"/>
      </w:tabs>
    </w:pPr>
  </w:style>
  <w:style w:type="character" w:customStyle="1" w:styleId="SidehovedTegn">
    <w:name w:val="Sidehoved Tegn"/>
    <w:basedOn w:val="Standardskrifttypeiafsnit"/>
    <w:link w:val="Sidehoved"/>
    <w:uiPriority w:val="99"/>
    <w:semiHidden/>
    <w:rsid w:val="000D0233"/>
    <w:rPr>
      <w:sz w:val="24"/>
      <w:szCs w:val="24"/>
    </w:rPr>
  </w:style>
  <w:style w:type="paragraph" w:styleId="Sidefod">
    <w:name w:val="footer"/>
    <w:basedOn w:val="Normal"/>
    <w:link w:val="SidefodTegn"/>
    <w:uiPriority w:val="99"/>
    <w:semiHidden/>
    <w:unhideWhenUsed/>
    <w:rsid w:val="000D0233"/>
    <w:pPr>
      <w:tabs>
        <w:tab w:val="center" w:pos="4819"/>
        <w:tab w:val="right" w:pos="9638"/>
      </w:tabs>
    </w:pPr>
  </w:style>
  <w:style w:type="character" w:customStyle="1" w:styleId="SidefodTegn">
    <w:name w:val="Sidefod Tegn"/>
    <w:basedOn w:val="Standardskrifttypeiafsnit"/>
    <w:link w:val="Sidefod"/>
    <w:uiPriority w:val="99"/>
    <w:semiHidden/>
    <w:rsid w:val="000D0233"/>
    <w:rPr>
      <w:sz w:val="24"/>
      <w:szCs w:val="24"/>
    </w:rPr>
  </w:style>
</w:styles>
</file>

<file path=word/webSettings.xml><?xml version="1.0" encoding="utf-8"?>
<w:webSettings xmlns:r="http://schemas.openxmlformats.org/officeDocument/2006/relationships" xmlns:w="http://schemas.openxmlformats.org/wordprocessingml/2006/main">
  <w:divs>
    <w:div w:id="429392354">
      <w:marLeft w:val="0"/>
      <w:marRight w:val="0"/>
      <w:marTop w:val="0"/>
      <w:marBottom w:val="0"/>
      <w:divBdr>
        <w:top w:val="none" w:sz="0" w:space="0" w:color="auto"/>
        <w:left w:val="none" w:sz="0" w:space="0" w:color="auto"/>
        <w:bottom w:val="none" w:sz="0" w:space="0" w:color="auto"/>
        <w:right w:val="none" w:sz="0" w:space="0" w:color="auto"/>
      </w:divBdr>
    </w:div>
    <w:div w:id="429392355">
      <w:marLeft w:val="0"/>
      <w:marRight w:val="0"/>
      <w:marTop w:val="0"/>
      <w:marBottom w:val="0"/>
      <w:divBdr>
        <w:top w:val="none" w:sz="0" w:space="0" w:color="auto"/>
        <w:left w:val="none" w:sz="0" w:space="0" w:color="auto"/>
        <w:bottom w:val="none" w:sz="0" w:space="0" w:color="auto"/>
        <w:right w:val="none" w:sz="0" w:space="0" w:color="auto"/>
      </w:divBdr>
    </w:div>
    <w:div w:id="429392356">
      <w:marLeft w:val="0"/>
      <w:marRight w:val="0"/>
      <w:marTop w:val="0"/>
      <w:marBottom w:val="0"/>
      <w:divBdr>
        <w:top w:val="none" w:sz="0" w:space="0" w:color="auto"/>
        <w:left w:val="none" w:sz="0" w:space="0" w:color="auto"/>
        <w:bottom w:val="none" w:sz="0" w:space="0" w:color="auto"/>
        <w:right w:val="none" w:sz="0" w:space="0" w:color="auto"/>
      </w:divBdr>
    </w:div>
    <w:div w:id="429392357">
      <w:marLeft w:val="0"/>
      <w:marRight w:val="0"/>
      <w:marTop w:val="0"/>
      <w:marBottom w:val="0"/>
      <w:divBdr>
        <w:top w:val="none" w:sz="0" w:space="0" w:color="auto"/>
        <w:left w:val="none" w:sz="0" w:space="0" w:color="auto"/>
        <w:bottom w:val="none" w:sz="0" w:space="0" w:color="auto"/>
        <w:right w:val="none" w:sz="0" w:space="0" w:color="auto"/>
      </w:divBdr>
    </w:div>
    <w:div w:id="429392358">
      <w:marLeft w:val="0"/>
      <w:marRight w:val="0"/>
      <w:marTop w:val="0"/>
      <w:marBottom w:val="0"/>
      <w:divBdr>
        <w:top w:val="none" w:sz="0" w:space="0" w:color="auto"/>
        <w:left w:val="none" w:sz="0" w:space="0" w:color="auto"/>
        <w:bottom w:val="none" w:sz="0" w:space="0" w:color="auto"/>
        <w:right w:val="none" w:sz="0" w:space="0" w:color="auto"/>
      </w:divBdr>
    </w:div>
    <w:div w:id="20379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A8E29-8DC6-4D57-8A36-B8AFE4A6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2819</Words>
  <Characters>18420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Tilbudsark</vt:lpstr>
    </vt:vector>
  </TitlesOfParts>
  <Company>Ballerup Kommune</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Tilbudsark</dc:title>
  <dc:subject/>
  <dc:creator>Anita Lentge Ballisager</dc:creator>
  <cp:keywords/>
  <dc:description/>
  <cp:lastModifiedBy>Anita Lentge Ballisager</cp:lastModifiedBy>
  <cp:revision>2</cp:revision>
  <cp:lastPrinted>2012-06-25T10:33:00Z</cp:lastPrinted>
  <dcterms:created xsi:type="dcterms:W3CDTF">2012-09-13T14:58:00Z</dcterms:created>
  <dcterms:modified xsi:type="dcterms:W3CDTF">2012-09-13T14:58:00Z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C:\DOCUME~1\albal\LOKALE~1\Temp\SJ20120710091512917 [DOK1329120].DOCX</vt:lpwstr>
  </property>
  <property fmtid="{D5CDD505-2E9C-101B-9397-08002B2CF9AE}" pid="3" name="title">
    <vt:lpwstr>Bilag 1 - Tilbudsark 2012.07.05</vt:lpwstr>
  </property>
</Properties>
</file>